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A96DF4" w14:paraId="38E11D9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DB8E35E" w14:textId="4E276F5B" w:rsidR="00A96DF4" w:rsidRPr="00234E3B" w:rsidRDefault="00A96DF4" w:rsidP="00A96DF4">
            <w:pPr>
              <w:rPr>
                <w:sz w:val="24"/>
                <w:szCs w:val="24"/>
              </w:rPr>
            </w:pPr>
            <w:r w:rsidRPr="009C7FBE">
              <w:rPr>
                <w:sz w:val="24"/>
                <w:szCs w:val="24"/>
              </w:rPr>
              <w:t>Capacity, operation and maintenance instruction plates, tags or decals are changed to specify any modifications or additions to the vehicle.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369814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F763B1" w14:textId="6EEB8DE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60341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B84F45" w14:textId="5DAF7BC8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07654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C5FF55" w14:textId="302C8F9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644C3D3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185826F" w14:textId="3DA42EA5" w:rsidR="00A96DF4" w:rsidRPr="00234E3B" w:rsidRDefault="00A96DF4" w:rsidP="00A96DF4">
            <w:pPr>
              <w:rPr>
                <w:sz w:val="24"/>
                <w:szCs w:val="24"/>
              </w:rPr>
            </w:pPr>
            <w:r w:rsidRPr="00057A41">
              <w:rPr>
                <w:sz w:val="24"/>
                <w:szCs w:val="24"/>
              </w:rPr>
              <w:t xml:space="preserve">Written approval from the </w:t>
            </w:r>
            <w:r w:rsidR="00D670EB">
              <w:rPr>
                <w:sz w:val="24"/>
                <w:szCs w:val="24"/>
              </w:rPr>
              <w:t>forklift</w:t>
            </w:r>
            <w:r w:rsidRPr="00057A41">
              <w:rPr>
                <w:sz w:val="24"/>
                <w:szCs w:val="24"/>
              </w:rPr>
              <w:t xml:space="preserve"> manufacturer has been obtained for any modifications or additions that affect the capacity and safe operation of the vehicle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412940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E9B14C" w14:textId="41E6AB63" w:rsidR="00A96DF4" w:rsidRDefault="00744813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84884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436355" w14:textId="2931D30B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458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46B2F5" w14:textId="777A1274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6E462CF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A87151A" w14:textId="2B63844D" w:rsidR="00744813" w:rsidRPr="00935AB7" w:rsidRDefault="00744813" w:rsidP="00744813">
            <w:pPr>
              <w:rPr>
                <w:sz w:val="24"/>
                <w:szCs w:val="24"/>
              </w:rPr>
            </w:pPr>
            <w:r w:rsidRPr="004A00A2">
              <w:rPr>
                <w:sz w:val="24"/>
                <w:szCs w:val="24"/>
              </w:rPr>
              <w:t xml:space="preserve">Replacement parts of </w:t>
            </w:r>
            <w:r w:rsidR="002D34A5">
              <w:rPr>
                <w:sz w:val="24"/>
                <w:szCs w:val="24"/>
              </w:rPr>
              <w:t>forklift</w:t>
            </w:r>
            <w:r w:rsidRPr="004A00A2">
              <w:rPr>
                <w:sz w:val="24"/>
                <w:szCs w:val="24"/>
              </w:rPr>
              <w:t>s are equivalent in terms of safety with those used in the original design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490079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41580C" w14:textId="6A8FF25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516306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DB7BEB" w14:textId="3B47406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65033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2DC75D" w14:textId="377E68F7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13E1D60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FCBB06" w14:textId="68453C64" w:rsidR="00744813" w:rsidRPr="00234E3B" w:rsidRDefault="00744813" w:rsidP="00744813">
            <w:pPr>
              <w:rPr>
                <w:sz w:val="24"/>
                <w:szCs w:val="24"/>
              </w:rPr>
            </w:pPr>
            <w:r w:rsidRPr="00935AB7">
              <w:rPr>
                <w:sz w:val="24"/>
                <w:szCs w:val="24"/>
              </w:rPr>
              <w:t>Nameplates and markings are in place and maintained in a legible condition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749785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9FB1B7" w14:textId="79539F09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563926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719FD5" w14:textId="18092504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64455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0D8CDE" w14:textId="31DDD0F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40BF9A4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CF15F4A" w14:textId="529523E5" w:rsidR="00744813" w:rsidRPr="00234E3B" w:rsidRDefault="00744813" w:rsidP="00744813">
            <w:pPr>
              <w:rPr>
                <w:sz w:val="24"/>
                <w:szCs w:val="24"/>
              </w:rPr>
            </w:pPr>
            <w:r w:rsidRPr="003E016B">
              <w:rPr>
                <w:sz w:val="24"/>
                <w:szCs w:val="24"/>
              </w:rPr>
              <w:t>Forklifts that are used in hazardous locations are appropriately marked/approved for such use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629755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E1834E" w14:textId="38D46B7E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579486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77370E" w14:textId="482C82D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652636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887E741" w14:textId="6EA513B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5441CDAA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05406A6" w14:textId="1CE20C84" w:rsidR="00744813" w:rsidRPr="00234E3B" w:rsidRDefault="00744813" w:rsidP="00744813">
            <w:pPr>
              <w:rPr>
                <w:sz w:val="24"/>
                <w:szCs w:val="24"/>
              </w:rPr>
            </w:pPr>
            <w:r w:rsidRPr="005B7203">
              <w:rPr>
                <w:sz w:val="24"/>
                <w:szCs w:val="24"/>
              </w:rPr>
              <w:t>Battery charging is conducted only in designated areas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725151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8FB6B1" w14:textId="6BD62521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8116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607A78" w14:textId="115B5508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948716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473179" w14:textId="77D9D910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1833028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2E47A91" w14:textId="62C2FB96" w:rsidR="00744813" w:rsidRPr="00234E3B" w:rsidRDefault="00744813" w:rsidP="00744813">
            <w:pPr>
              <w:rPr>
                <w:sz w:val="24"/>
                <w:szCs w:val="24"/>
              </w:rPr>
            </w:pPr>
            <w:r w:rsidRPr="00CE44A1">
              <w:rPr>
                <w:sz w:val="24"/>
                <w:szCs w:val="24"/>
              </w:rPr>
              <w:t xml:space="preserve">Appropriate facilities are provided for flushing and neutralizing spilled electrolytes, for fire extinguishing, for protecting charging apparatus from damage by </w:t>
            </w:r>
            <w:r w:rsidR="00FF7398">
              <w:rPr>
                <w:sz w:val="24"/>
                <w:szCs w:val="24"/>
              </w:rPr>
              <w:t>forklift</w:t>
            </w:r>
            <w:r w:rsidRPr="00CE44A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 w:rsidRPr="00CE44A1">
              <w:rPr>
                <w:sz w:val="24"/>
                <w:szCs w:val="24"/>
              </w:rPr>
              <w:t xml:space="preserve"> and for adequate ventilation to disperse fumes from gassing batteries.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786338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3ECE9E" w14:textId="4C81300B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80810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8930E1" w14:textId="131D01A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212935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250B66" w14:textId="5AD5D7A2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7E36AEC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D69D3FD" w14:textId="02A7BDDA" w:rsidR="00744813" w:rsidRPr="00234E3B" w:rsidRDefault="00744813" w:rsidP="00744813">
            <w:pPr>
              <w:rPr>
                <w:sz w:val="24"/>
                <w:szCs w:val="24"/>
              </w:rPr>
            </w:pPr>
            <w:r w:rsidRPr="00F264EE">
              <w:rPr>
                <w:sz w:val="24"/>
                <w:szCs w:val="24"/>
              </w:rPr>
              <w:t>Conveyors, overhead hoists</w:t>
            </w:r>
            <w:r>
              <w:rPr>
                <w:sz w:val="24"/>
                <w:szCs w:val="24"/>
              </w:rPr>
              <w:t>,</w:t>
            </w:r>
            <w:r w:rsidRPr="00F264EE">
              <w:rPr>
                <w:sz w:val="24"/>
                <w:szCs w:val="24"/>
              </w:rPr>
              <w:t xml:space="preserve"> or equivalent materials handling equipment are provided for handling batteries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57106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F6874C" w14:textId="160B0BB0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12700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B14825" w14:textId="40CC1D5A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53759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29B5F7" w14:textId="718EEB4C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0F43134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0A21B24" w14:textId="672D5990" w:rsidR="00744813" w:rsidRPr="00234E3B" w:rsidRDefault="00744813" w:rsidP="00744813">
            <w:pPr>
              <w:rPr>
                <w:sz w:val="24"/>
                <w:szCs w:val="24"/>
              </w:rPr>
            </w:pPr>
            <w:r w:rsidRPr="009C2D9E">
              <w:rPr>
                <w:sz w:val="24"/>
                <w:szCs w:val="24"/>
              </w:rPr>
              <w:t>Carboy tilters or siphons are used for handling electrolytes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797655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80BD1" w14:textId="4EF4600D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969113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EA45AA" w14:textId="1015B4C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727168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17F649A" w14:textId="2BC613C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2EB85CA6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CC3921E" w14:textId="2FF0422B" w:rsidR="00744813" w:rsidRPr="00234E3B" w:rsidRDefault="00744813" w:rsidP="00744813">
            <w:pPr>
              <w:rPr>
                <w:sz w:val="24"/>
                <w:szCs w:val="24"/>
              </w:rPr>
            </w:pPr>
            <w:r w:rsidRPr="002B1F6B">
              <w:rPr>
                <w:sz w:val="24"/>
                <w:szCs w:val="24"/>
              </w:rPr>
              <w:t>Forklifts are properly positioned, and brakes applied before workers start to change or charge batteries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58373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C966EF" w14:textId="01A50F4F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9155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7EB718" w14:textId="3448FF4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3114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A42C625" w14:textId="6F75F56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44813" w14:paraId="4924F9F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4984D9F" w14:textId="18D2134A" w:rsidR="00744813" w:rsidRPr="00234E3B" w:rsidRDefault="00744813" w:rsidP="00744813">
            <w:pPr>
              <w:rPr>
                <w:sz w:val="24"/>
                <w:szCs w:val="24"/>
              </w:rPr>
            </w:pPr>
            <w:r w:rsidRPr="00DE4CE3">
              <w:rPr>
                <w:sz w:val="24"/>
                <w:szCs w:val="24"/>
              </w:rPr>
              <w:t>Vent caps are properly functioning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413053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E68808" w14:textId="152C8157" w:rsidR="00744813" w:rsidRDefault="00B232D9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346890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FD6861" w14:textId="2FA49903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16237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9A4A65" w14:textId="588EDA36" w:rsidR="00744813" w:rsidRDefault="00744813" w:rsidP="0074481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15BF3EC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1AA466D" w14:textId="6D35753D" w:rsidR="00B232D9" w:rsidRPr="008C4C1B" w:rsidRDefault="00B232D9" w:rsidP="00B232D9">
            <w:pPr>
              <w:rPr>
                <w:sz w:val="24"/>
                <w:szCs w:val="24"/>
              </w:rPr>
            </w:pPr>
            <w:r w:rsidRPr="000641C3">
              <w:rPr>
                <w:sz w:val="24"/>
                <w:szCs w:val="24"/>
              </w:rPr>
              <w:lastRenderedPageBreak/>
              <w:t xml:space="preserve">Reinstalled </w:t>
            </w:r>
            <w:r>
              <w:rPr>
                <w:sz w:val="24"/>
                <w:szCs w:val="24"/>
              </w:rPr>
              <w:t xml:space="preserve">forklift </w:t>
            </w:r>
            <w:r w:rsidRPr="000641C3">
              <w:rPr>
                <w:sz w:val="24"/>
                <w:szCs w:val="24"/>
              </w:rPr>
              <w:t>batteries are properly positioned and secured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07037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5CBAF5" w14:textId="002A235B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408968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7D3067" w14:textId="415721DB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325333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9B6D2BC" w14:textId="46BAB5BC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399C7CF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28D80AA" w14:textId="71D561DD" w:rsidR="00B232D9" w:rsidRPr="00234E3B" w:rsidRDefault="00B232D9" w:rsidP="00B232D9">
            <w:pPr>
              <w:rPr>
                <w:sz w:val="24"/>
                <w:szCs w:val="24"/>
              </w:rPr>
            </w:pPr>
            <w:r w:rsidRPr="008C4C1B">
              <w:rPr>
                <w:sz w:val="24"/>
                <w:szCs w:val="24"/>
              </w:rPr>
              <w:t>Precautions are taken to prevent smoking, open flames, sparks</w:t>
            </w:r>
            <w:r>
              <w:rPr>
                <w:sz w:val="24"/>
                <w:szCs w:val="24"/>
              </w:rPr>
              <w:t>,</w:t>
            </w:r>
            <w:r w:rsidRPr="008C4C1B">
              <w:rPr>
                <w:sz w:val="24"/>
                <w:szCs w:val="24"/>
              </w:rPr>
              <w:t xml:space="preserve"> or electric arcs in battery charging areas and during storage/changing of propane fuel tanks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55367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8DFC0F" w14:textId="123D0FB2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37038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0BA07F" w14:textId="4B8FCE92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49257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18E1D5" w14:textId="66F485A3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232D9" w14:paraId="292940D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0FB5767" w14:textId="3160E4E5" w:rsidR="00B232D9" w:rsidRPr="00234E3B" w:rsidRDefault="00B232D9" w:rsidP="00B232D9">
            <w:pPr>
              <w:rPr>
                <w:sz w:val="24"/>
                <w:szCs w:val="24"/>
              </w:rPr>
            </w:pPr>
            <w:r w:rsidRPr="00A53D9B">
              <w:rPr>
                <w:sz w:val="24"/>
                <w:szCs w:val="24"/>
              </w:rPr>
              <w:t>Tools and other metallic objects are kept away from the top of uncovered batteries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93262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54B4E8" w14:textId="200F29D1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15687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ACDB61" w14:textId="00C3E90F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244213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6913CC" w14:textId="76D0856A" w:rsidR="00B232D9" w:rsidRDefault="00B232D9" w:rsidP="00B232D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F09E1" w14:paraId="4AAF90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66232F6" w14:textId="13E8D4FD" w:rsidR="000F09E1" w:rsidRPr="00617D55" w:rsidRDefault="00402086" w:rsidP="000F09E1">
            <w:pPr>
              <w:rPr>
                <w:sz w:val="24"/>
                <w:szCs w:val="24"/>
              </w:rPr>
            </w:pPr>
            <w:r w:rsidRPr="00617D55">
              <w:rPr>
                <w:sz w:val="24"/>
                <w:szCs w:val="24"/>
              </w:rPr>
              <w:t xml:space="preserve">The warehouse or work area is well ventilated. </w:t>
            </w:r>
            <w:r w:rsidR="000F09E1" w:rsidRPr="00617D55">
              <w:rPr>
                <w:sz w:val="24"/>
                <w:szCs w:val="24"/>
              </w:rPr>
              <w:t>Concentrations of noxious gases and fumes are kept below acceptable levels.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78926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49D7C4" w14:textId="70D77A52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9896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E75038" w14:textId="157C9759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477868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3FD6244" w14:textId="67C6F909" w:rsidR="000F09E1" w:rsidRDefault="000F09E1" w:rsidP="000F09E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5F5E347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0171F73" w14:textId="0890FD1F" w:rsidR="00CE2D17" w:rsidRPr="00C2227C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</w:t>
            </w:r>
            <w:r w:rsidRPr="00D154E7">
              <w:rPr>
                <w:sz w:val="24"/>
                <w:szCs w:val="24"/>
              </w:rPr>
              <w:t xml:space="preserve"> tanks </w:t>
            </w:r>
            <w:r>
              <w:rPr>
                <w:sz w:val="24"/>
                <w:szCs w:val="24"/>
              </w:rPr>
              <w:t xml:space="preserve">are </w:t>
            </w:r>
            <w:r w:rsidRPr="00D154E7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filled </w:t>
            </w:r>
            <w:r w:rsidRPr="00D154E7">
              <w:rPr>
                <w:sz w:val="24"/>
                <w:szCs w:val="24"/>
              </w:rPr>
              <w:t xml:space="preserve">when the </w:t>
            </w:r>
            <w:r>
              <w:rPr>
                <w:sz w:val="24"/>
                <w:szCs w:val="24"/>
              </w:rPr>
              <w:t xml:space="preserve">forklift </w:t>
            </w:r>
            <w:r w:rsidRPr="00D154E7">
              <w:rPr>
                <w:sz w:val="24"/>
                <w:szCs w:val="24"/>
              </w:rPr>
              <w:t>engine is not running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22024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1E21FF" w14:textId="68BDBC1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23284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0AF55A" w14:textId="51E5BCAF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9183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4734A4B" w14:textId="758468D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4343F34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3A04723" w14:textId="4BD95E92" w:rsidR="00CE2D17" w:rsidRPr="00234E3B" w:rsidRDefault="00CE2D17" w:rsidP="00CE2D17">
            <w:pPr>
              <w:rPr>
                <w:sz w:val="24"/>
                <w:szCs w:val="24"/>
              </w:rPr>
            </w:pPr>
            <w:r w:rsidRPr="00C2227C">
              <w:rPr>
                <w:sz w:val="24"/>
                <w:szCs w:val="24"/>
              </w:rPr>
              <w:t>Forklift operators are competent to operate a vehicle safely as demonstrated by successful completion of training and evaluation conducted and certified by persons with the knowledge, training</w:t>
            </w:r>
            <w:r>
              <w:rPr>
                <w:sz w:val="24"/>
                <w:szCs w:val="24"/>
              </w:rPr>
              <w:t>,</w:t>
            </w:r>
            <w:r w:rsidRPr="00C2227C">
              <w:rPr>
                <w:sz w:val="24"/>
                <w:szCs w:val="24"/>
              </w:rPr>
              <w:t xml:space="preserve"> and experience to train operators and evaluate their performance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41570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D5DFCF" w14:textId="6668E93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93842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7D6B9" w14:textId="61C8226C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34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FF55ED5" w14:textId="55DD669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EAC52C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72E11BF" w14:textId="4835ABEC" w:rsidR="00CE2D17" w:rsidRPr="00234E3B" w:rsidRDefault="00CE2D17" w:rsidP="00CE2D17">
            <w:pPr>
              <w:rPr>
                <w:sz w:val="24"/>
                <w:szCs w:val="24"/>
              </w:rPr>
            </w:pPr>
            <w:r w:rsidRPr="004D197B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forklift </w:t>
            </w:r>
            <w:r w:rsidRPr="004D197B">
              <w:rPr>
                <w:sz w:val="24"/>
                <w:szCs w:val="24"/>
              </w:rPr>
              <w:t xml:space="preserve">training program includes all </w:t>
            </w:r>
            <w:r w:rsidR="002D34A5">
              <w:rPr>
                <w:sz w:val="24"/>
                <w:szCs w:val="24"/>
              </w:rPr>
              <w:t>forklift</w:t>
            </w:r>
            <w:r w:rsidRPr="004D197B">
              <w:rPr>
                <w:sz w:val="24"/>
                <w:szCs w:val="24"/>
              </w:rPr>
              <w:t>-related topics, workplace-related topics</w:t>
            </w:r>
            <w:r>
              <w:rPr>
                <w:sz w:val="24"/>
                <w:szCs w:val="24"/>
              </w:rPr>
              <w:t>,</w:t>
            </w:r>
            <w:r w:rsidRPr="004D197B">
              <w:rPr>
                <w:sz w:val="24"/>
                <w:szCs w:val="24"/>
              </w:rPr>
              <w:t xml:space="preserve"> and the requirements of </w:t>
            </w:r>
            <w:r>
              <w:rPr>
                <w:sz w:val="24"/>
                <w:szCs w:val="24"/>
              </w:rPr>
              <w:t>OSHA Standard</w:t>
            </w:r>
            <w:r w:rsidRPr="004D197B">
              <w:rPr>
                <w:sz w:val="24"/>
                <w:szCs w:val="24"/>
              </w:rPr>
              <w:t xml:space="preserve"> 1910.178 for safe </w:t>
            </w:r>
            <w:r w:rsidR="002D34A5">
              <w:rPr>
                <w:sz w:val="24"/>
                <w:szCs w:val="24"/>
              </w:rPr>
              <w:t>forklift</w:t>
            </w:r>
            <w:r w:rsidRPr="004D197B">
              <w:rPr>
                <w:sz w:val="24"/>
                <w:szCs w:val="24"/>
              </w:rPr>
              <w:t xml:space="preserve"> operation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04950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6B918C" w14:textId="553FE2E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05161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B7470" w14:textId="0EF032AD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4646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6EB897" w14:textId="2FD4D54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40EB65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24DCEFA" w14:textId="218D1083" w:rsidR="00CE2D17" w:rsidRPr="00234E3B" w:rsidRDefault="00CE2D17" w:rsidP="00CE2D17">
            <w:pPr>
              <w:rPr>
                <w:sz w:val="24"/>
                <w:szCs w:val="24"/>
              </w:rPr>
            </w:pPr>
            <w:r w:rsidRPr="00D71423">
              <w:rPr>
                <w:sz w:val="24"/>
                <w:szCs w:val="24"/>
              </w:rPr>
              <w:t>Refresher training and evaluation is conducted whenever a</w:t>
            </w:r>
            <w:r>
              <w:rPr>
                <w:sz w:val="24"/>
                <w:szCs w:val="24"/>
              </w:rPr>
              <w:t xml:space="preserve"> forklift </w:t>
            </w:r>
            <w:r w:rsidRPr="00D71423">
              <w:rPr>
                <w:sz w:val="24"/>
                <w:szCs w:val="24"/>
              </w:rPr>
              <w:t>operator has been observed operating the vehicle in an unsafe manner or has been involved in an accident or a near-miss incident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043294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0A3305" w14:textId="30FCF83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52381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543DBA" w14:textId="73CB650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75485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D0EC86" w14:textId="5CEF412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54A5C2B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EACC95A" w14:textId="19E628AB" w:rsidR="00CE2D17" w:rsidRPr="00234E3B" w:rsidRDefault="00CE2D17" w:rsidP="00CE2D17">
            <w:pPr>
              <w:rPr>
                <w:sz w:val="24"/>
                <w:szCs w:val="24"/>
              </w:rPr>
            </w:pPr>
            <w:r w:rsidRPr="00410267">
              <w:rPr>
                <w:sz w:val="24"/>
                <w:szCs w:val="24"/>
              </w:rPr>
              <w:t xml:space="preserve">Evaluations of each </w:t>
            </w:r>
            <w:r>
              <w:rPr>
                <w:sz w:val="24"/>
                <w:szCs w:val="24"/>
              </w:rPr>
              <w:t xml:space="preserve">forklift </w:t>
            </w:r>
            <w:r w:rsidRPr="00410267">
              <w:rPr>
                <w:sz w:val="24"/>
                <w:szCs w:val="24"/>
              </w:rPr>
              <w:t>operator’s performance are conducted at least once every three years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280624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B557A4" w14:textId="3C309F1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036691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EFEF2B" w14:textId="30551020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970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B70E20" w14:textId="4A58676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86A1AD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3D83E6B" w14:textId="5DC22DA4" w:rsidR="00CE2D17" w:rsidRPr="00234E3B" w:rsidRDefault="00CE2D17" w:rsidP="00CE2D17">
            <w:pPr>
              <w:rPr>
                <w:sz w:val="24"/>
                <w:szCs w:val="24"/>
              </w:rPr>
            </w:pPr>
            <w:r w:rsidRPr="0073021E">
              <w:rPr>
                <w:sz w:val="24"/>
                <w:szCs w:val="24"/>
              </w:rPr>
              <w:t>Refresher training and evaluation is conducted whenever a</w:t>
            </w:r>
            <w:r>
              <w:rPr>
                <w:sz w:val="24"/>
                <w:szCs w:val="24"/>
              </w:rPr>
              <w:t xml:space="preserve"> forklift</w:t>
            </w:r>
            <w:r w:rsidRPr="0073021E">
              <w:rPr>
                <w:sz w:val="24"/>
                <w:szCs w:val="24"/>
              </w:rPr>
              <w:t xml:space="preserve"> operator is assigned to drive a different type of </w:t>
            </w:r>
            <w:r w:rsidR="00E50F8D">
              <w:rPr>
                <w:sz w:val="24"/>
                <w:szCs w:val="24"/>
              </w:rPr>
              <w:t>forklift</w:t>
            </w:r>
            <w:r w:rsidRPr="0073021E">
              <w:rPr>
                <w:sz w:val="24"/>
                <w:szCs w:val="24"/>
              </w:rPr>
              <w:t xml:space="preserve"> or whenever a condition in the workplace changes in a manner that could affect safe operation of the </w:t>
            </w:r>
            <w:r w:rsidR="00E50F8D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680183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DF60A3" w14:textId="3180094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61381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8B25B4" w14:textId="2847DD09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02319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325815" w14:textId="67F76DB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19D44C1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4993FFC" w14:textId="1CC4483B" w:rsidR="00CE2D17" w:rsidRPr="0073021E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35716">
              <w:rPr>
                <w:sz w:val="24"/>
                <w:szCs w:val="24"/>
              </w:rPr>
              <w:t>mployee training is documented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623896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386B2E" w14:textId="1C02C7B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49187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74AC3C" w14:textId="1D672F4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451332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00629F" w14:textId="1A8C952D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59A6BD2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B3AB282" w14:textId="608E6A16" w:rsidR="00CE2D17" w:rsidRPr="00234E3B" w:rsidRDefault="00CE2D17" w:rsidP="00CE2D17">
            <w:pPr>
              <w:rPr>
                <w:sz w:val="24"/>
                <w:szCs w:val="24"/>
              </w:rPr>
            </w:pPr>
            <w:r w:rsidRPr="00585D51">
              <w:rPr>
                <w:sz w:val="24"/>
                <w:szCs w:val="24"/>
              </w:rPr>
              <w:t>Load engaging means are fully lowered, with controls neutralized, power shut off and brakes set when a forklift is left unattended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3394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DF1624" w14:textId="510350B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25703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615905" w14:textId="073C513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0104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A0C4B2" w14:textId="3004E2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AE8428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568028" w14:textId="30DAF5EE" w:rsidR="00CE2D17" w:rsidRPr="00234E3B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Forklift o</w:t>
            </w:r>
            <w:r w:rsidRPr="009B6CC3">
              <w:rPr>
                <w:sz w:val="24"/>
                <w:szCs w:val="24"/>
              </w:rPr>
              <w:t xml:space="preserve">perators maintain a safe distance from the edge of ramps or platforms while using forklifts on any elevated dock, </w:t>
            </w:r>
            <w:r w:rsidR="00F320EB">
              <w:rPr>
                <w:sz w:val="24"/>
                <w:szCs w:val="24"/>
              </w:rPr>
              <w:t>or platform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37640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7F5452" w14:textId="0D1D393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7521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D2CD2B" w14:textId="35291966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859501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15BC5E" w14:textId="04C021CB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683017E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36C574A" w14:textId="082D2C2B" w:rsidR="00CE2D17" w:rsidRPr="00234E3B" w:rsidRDefault="00CE2D17" w:rsidP="00CE2D17">
            <w:pPr>
              <w:rPr>
                <w:sz w:val="24"/>
                <w:szCs w:val="24"/>
              </w:rPr>
            </w:pPr>
            <w:r w:rsidRPr="00F60FE9">
              <w:rPr>
                <w:sz w:val="24"/>
                <w:szCs w:val="24"/>
              </w:rPr>
              <w:t>There is sufficient headroom for the forklift and operator under overhead installations, lights, pipes, sprinkler systems, etc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93757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E5D98C2" w14:textId="4F99BAC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75269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A3360" w14:textId="579E86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399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51CF1A" w14:textId="77916D6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11FC4CA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ED00397" w14:textId="6E6EFAB9" w:rsidR="00CE2D17" w:rsidRPr="00234E3B" w:rsidRDefault="00CE2D17" w:rsidP="00CE2D17">
            <w:pPr>
              <w:rPr>
                <w:sz w:val="24"/>
                <w:szCs w:val="24"/>
              </w:rPr>
            </w:pPr>
            <w:r w:rsidRPr="00510FA8">
              <w:rPr>
                <w:sz w:val="24"/>
                <w:szCs w:val="24"/>
              </w:rPr>
              <w:t>Overhead guards are provided in good condition to protect forklift operators from falling objects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553047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2694D7" w14:textId="162F165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82935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28E5E7" w14:textId="2777D55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56398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08BB0A" w14:textId="3B40B2D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25D4A63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AC08BCA" w14:textId="6C8BC8D3" w:rsidR="00CE2D17" w:rsidRPr="00234E3B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o</w:t>
            </w:r>
            <w:r w:rsidRPr="001464AA">
              <w:rPr>
                <w:sz w:val="24"/>
                <w:szCs w:val="24"/>
              </w:rPr>
              <w:t xml:space="preserve">perators observe all traffic regulations, including authorized </w:t>
            </w:r>
            <w:r>
              <w:rPr>
                <w:sz w:val="24"/>
                <w:szCs w:val="24"/>
              </w:rPr>
              <w:t>facility</w:t>
            </w:r>
            <w:r w:rsidRPr="001464AA">
              <w:rPr>
                <w:sz w:val="24"/>
                <w:szCs w:val="24"/>
              </w:rPr>
              <w:t xml:space="preserve"> speed limits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16573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F74B6" w14:textId="2BDD621F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5153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ED4A07" w14:textId="670A0B16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19136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3DB533" w14:textId="0758444E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22B574B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94BCE73" w14:textId="2F39D2CC" w:rsidR="00CE2D17" w:rsidRPr="00234E3B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Forklift operators </w:t>
            </w:r>
            <w:r w:rsidRPr="008F3159">
              <w:rPr>
                <w:sz w:val="24"/>
                <w:szCs w:val="24"/>
              </w:rPr>
              <w:t>look in the direction of and keep a clear view of the path of travel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5838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3BF128" w14:textId="2664B233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4443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9F9481" w14:textId="001507B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051529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F10CDD6" w14:textId="41D5283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6A64CD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8EAB68D" w14:textId="332446FC" w:rsidR="00CE2D17" w:rsidRPr="00234E3B" w:rsidRDefault="002D34A5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E2D17" w:rsidRPr="00CC19D8">
              <w:rPr>
                <w:sz w:val="24"/>
                <w:szCs w:val="24"/>
              </w:rPr>
              <w:t xml:space="preserve">perators run their </w:t>
            </w:r>
            <w:r>
              <w:rPr>
                <w:sz w:val="24"/>
                <w:szCs w:val="24"/>
              </w:rPr>
              <w:t>forklift</w:t>
            </w:r>
            <w:r w:rsidR="00CE2D17" w:rsidRPr="00CC19D8">
              <w:rPr>
                <w:sz w:val="24"/>
                <w:szCs w:val="24"/>
              </w:rPr>
              <w:t>s at a speed that will permit the vehicle to stop in a safe manner</w:t>
            </w:r>
            <w:r w:rsidR="00CE2D17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617920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6A08E0" w14:textId="5ADC670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881588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E3686B" w14:textId="54696B6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65170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C29B235" w14:textId="6B49616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054A190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3448357" w14:textId="29714114" w:rsidR="00CE2D17" w:rsidRPr="00234E3B" w:rsidRDefault="00CE2D17" w:rsidP="00CE2D17">
            <w:pPr>
              <w:rPr>
                <w:sz w:val="24"/>
                <w:szCs w:val="24"/>
              </w:rPr>
            </w:pPr>
            <w:r w:rsidRPr="00EC5088">
              <w:rPr>
                <w:sz w:val="24"/>
                <w:szCs w:val="24"/>
              </w:rPr>
              <w:t xml:space="preserve">Dock boards (bridge plates) are properly secured when loading or unloading from dock to </w:t>
            </w:r>
            <w:r w:rsidR="002D34A5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38166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6F4E89" w14:textId="12B7451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3993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24C4DF" w14:textId="1BE277F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6836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A17675" w14:textId="5A204AAA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6D99AA0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72F097" w14:textId="466BDE28" w:rsidR="00CE2D17" w:rsidRPr="00234E3B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operators do not engage in s</w:t>
            </w:r>
            <w:r w:rsidRPr="007D5730">
              <w:rPr>
                <w:sz w:val="24"/>
                <w:szCs w:val="24"/>
              </w:rPr>
              <w:t>tunt driving</w:t>
            </w:r>
            <w:r>
              <w:rPr>
                <w:sz w:val="24"/>
                <w:szCs w:val="24"/>
              </w:rPr>
              <w:t xml:space="preserve"> or</w:t>
            </w:r>
            <w:r w:rsidRPr="007D5730">
              <w:rPr>
                <w:sz w:val="24"/>
                <w:szCs w:val="24"/>
              </w:rPr>
              <w:t xml:space="preserve"> horseplay</w:t>
            </w:r>
            <w:r>
              <w:rPr>
                <w:sz w:val="24"/>
                <w:szCs w:val="24"/>
              </w:rPr>
              <w:t>, which</w:t>
            </w:r>
            <w:r w:rsidRPr="007D5730">
              <w:rPr>
                <w:sz w:val="24"/>
                <w:szCs w:val="24"/>
              </w:rPr>
              <w:t xml:space="preserve"> are prohibited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4078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84BFC0" w14:textId="002FFA91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039254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BCFC00" w14:textId="4BAC48D8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145679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1C37E8" w14:textId="2B735AD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49B56E5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747B336" w14:textId="51B15094" w:rsidR="00CE2D17" w:rsidRPr="00234E3B" w:rsidRDefault="00CE2D17" w:rsidP="00CE2D17">
            <w:pPr>
              <w:rPr>
                <w:sz w:val="24"/>
                <w:szCs w:val="24"/>
              </w:rPr>
            </w:pPr>
            <w:r w:rsidRPr="00D35308">
              <w:rPr>
                <w:sz w:val="24"/>
                <w:szCs w:val="24"/>
              </w:rPr>
              <w:t>All loads are stable, safely arranged</w:t>
            </w:r>
            <w:r>
              <w:rPr>
                <w:sz w:val="24"/>
                <w:szCs w:val="24"/>
              </w:rPr>
              <w:t>,</w:t>
            </w:r>
            <w:r w:rsidRPr="00D35308">
              <w:rPr>
                <w:sz w:val="24"/>
                <w:szCs w:val="24"/>
              </w:rPr>
              <w:t xml:space="preserve"> and fit within the rated capacity of the </w:t>
            </w:r>
            <w:r w:rsidR="002D34A5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640710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B2C953" w14:textId="317F4D42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261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E26386" w14:textId="7BC39F5C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074773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10D483" w14:textId="1AC58A1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E2D17" w14:paraId="7EF463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F675BD5" w14:textId="77E08F0C" w:rsidR="00CE2D17" w:rsidRPr="00234E3B" w:rsidRDefault="00CE2D17" w:rsidP="00CE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Forklifts</w:t>
            </w:r>
            <w:r w:rsidRPr="00915D1F">
              <w:rPr>
                <w:sz w:val="24"/>
                <w:szCs w:val="24"/>
              </w:rPr>
              <w:t xml:space="preserve"> are examined for safety before being placed into service and unsafe or defective </w:t>
            </w:r>
            <w:r w:rsidR="002D34A5">
              <w:rPr>
                <w:sz w:val="24"/>
                <w:szCs w:val="24"/>
              </w:rPr>
              <w:t>forklift</w:t>
            </w:r>
            <w:r w:rsidRPr="00915D1F">
              <w:rPr>
                <w:sz w:val="24"/>
                <w:szCs w:val="24"/>
              </w:rPr>
              <w:t>s are removed from service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819083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3AE0F5" w14:textId="4AE9E265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054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D4E408" w14:textId="099F1DF4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17593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3CD640" w14:textId="384CC447" w:rsidR="00CE2D17" w:rsidRDefault="00CE2D17" w:rsidP="00CE2D1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CE2D17">
        <w:trPr>
          <w:trHeight w:val="172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CEA" w14:textId="77777777" w:rsidR="00355F96" w:rsidRDefault="00355F96" w:rsidP="00486691">
      <w:pPr>
        <w:spacing w:after="0" w:line="240" w:lineRule="auto"/>
      </w:pPr>
      <w:r>
        <w:separator/>
      </w:r>
    </w:p>
  </w:endnote>
  <w:endnote w:type="continuationSeparator" w:id="0">
    <w:p w14:paraId="62E73BB5" w14:textId="77777777" w:rsidR="00355F96" w:rsidRDefault="00355F96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F326" w14:textId="77777777" w:rsidR="00355F96" w:rsidRDefault="00355F96" w:rsidP="00486691">
      <w:pPr>
        <w:spacing w:after="0" w:line="240" w:lineRule="auto"/>
      </w:pPr>
      <w:r>
        <w:separator/>
      </w:r>
    </w:p>
  </w:footnote>
  <w:footnote w:type="continuationSeparator" w:id="0">
    <w:p w14:paraId="44B1F6B9" w14:textId="77777777" w:rsidR="00355F96" w:rsidRDefault="00355F96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17CAEAD5" w:rsidR="00486691" w:rsidRPr="00017256" w:rsidRDefault="006C2AF9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FORKLIFT</w:t>
    </w:r>
    <w:r w:rsidR="007527B9">
      <w:rPr>
        <w:rFonts w:ascii="Verdana" w:hAnsi="Verdana"/>
        <w:b/>
        <w:bCs/>
        <w:sz w:val="36"/>
        <w:szCs w:val="36"/>
      </w:rPr>
      <w:t xml:space="preserve"> SAFETY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41C3"/>
    <w:rsid w:val="00092DA9"/>
    <w:rsid w:val="000F09E1"/>
    <w:rsid w:val="000F46CE"/>
    <w:rsid w:val="00123CF9"/>
    <w:rsid w:val="001346B8"/>
    <w:rsid w:val="001464AA"/>
    <w:rsid w:val="001900BA"/>
    <w:rsid w:val="00194F99"/>
    <w:rsid w:val="001970D2"/>
    <w:rsid w:val="001A3256"/>
    <w:rsid w:val="001C6CE5"/>
    <w:rsid w:val="001D0979"/>
    <w:rsid w:val="001F3A13"/>
    <w:rsid w:val="0020701E"/>
    <w:rsid w:val="00234533"/>
    <w:rsid w:val="00234E3B"/>
    <w:rsid w:val="00240110"/>
    <w:rsid w:val="00266689"/>
    <w:rsid w:val="00282071"/>
    <w:rsid w:val="002B1F6B"/>
    <w:rsid w:val="002D34A5"/>
    <w:rsid w:val="00327886"/>
    <w:rsid w:val="00355F96"/>
    <w:rsid w:val="00386C9E"/>
    <w:rsid w:val="003A1358"/>
    <w:rsid w:val="003A5851"/>
    <w:rsid w:val="003A5D3A"/>
    <w:rsid w:val="003E016B"/>
    <w:rsid w:val="00402086"/>
    <w:rsid w:val="004020F9"/>
    <w:rsid w:val="00410267"/>
    <w:rsid w:val="004146D2"/>
    <w:rsid w:val="00424471"/>
    <w:rsid w:val="004537A2"/>
    <w:rsid w:val="00486691"/>
    <w:rsid w:val="004A00A2"/>
    <w:rsid w:val="004A10BD"/>
    <w:rsid w:val="004D197B"/>
    <w:rsid w:val="004E0BA3"/>
    <w:rsid w:val="00510FA8"/>
    <w:rsid w:val="00515382"/>
    <w:rsid w:val="00535BA2"/>
    <w:rsid w:val="00536AEB"/>
    <w:rsid w:val="00581312"/>
    <w:rsid w:val="00585D51"/>
    <w:rsid w:val="005933B5"/>
    <w:rsid w:val="005B7203"/>
    <w:rsid w:val="005D7EEA"/>
    <w:rsid w:val="00605355"/>
    <w:rsid w:val="006127DA"/>
    <w:rsid w:val="00617D55"/>
    <w:rsid w:val="00621659"/>
    <w:rsid w:val="00667221"/>
    <w:rsid w:val="0067355C"/>
    <w:rsid w:val="00691611"/>
    <w:rsid w:val="006C2807"/>
    <w:rsid w:val="006C2AF9"/>
    <w:rsid w:val="006F1348"/>
    <w:rsid w:val="00707A06"/>
    <w:rsid w:val="00711224"/>
    <w:rsid w:val="007141C9"/>
    <w:rsid w:val="0071434E"/>
    <w:rsid w:val="007254A1"/>
    <w:rsid w:val="0073021E"/>
    <w:rsid w:val="00744813"/>
    <w:rsid w:val="007527B9"/>
    <w:rsid w:val="00781490"/>
    <w:rsid w:val="007922FA"/>
    <w:rsid w:val="007A323F"/>
    <w:rsid w:val="007D3750"/>
    <w:rsid w:val="007D5730"/>
    <w:rsid w:val="007F5077"/>
    <w:rsid w:val="0080301B"/>
    <w:rsid w:val="0080301E"/>
    <w:rsid w:val="008046A2"/>
    <w:rsid w:val="00821CDD"/>
    <w:rsid w:val="00840156"/>
    <w:rsid w:val="00856487"/>
    <w:rsid w:val="00861D9C"/>
    <w:rsid w:val="0088693D"/>
    <w:rsid w:val="008C3185"/>
    <w:rsid w:val="008C4C1B"/>
    <w:rsid w:val="008D1CF5"/>
    <w:rsid w:val="008F05CC"/>
    <w:rsid w:val="008F2E07"/>
    <w:rsid w:val="008F3159"/>
    <w:rsid w:val="00915D1F"/>
    <w:rsid w:val="00924FA0"/>
    <w:rsid w:val="00935716"/>
    <w:rsid w:val="00935AB7"/>
    <w:rsid w:val="009376A0"/>
    <w:rsid w:val="00941ABD"/>
    <w:rsid w:val="00955D84"/>
    <w:rsid w:val="00957FC4"/>
    <w:rsid w:val="00971B65"/>
    <w:rsid w:val="00972923"/>
    <w:rsid w:val="009A624E"/>
    <w:rsid w:val="009B6CC3"/>
    <w:rsid w:val="009C2D9E"/>
    <w:rsid w:val="009C7FBE"/>
    <w:rsid w:val="00A0381B"/>
    <w:rsid w:val="00A03EBA"/>
    <w:rsid w:val="00A31FBA"/>
    <w:rsid w:val="00A53D9B"/>
    <w:rsid w:val="00A96DF4"/>
    <w:rsid w:val="00AA487A"/>
    <w:rsid w:val="00AB3F41"/>
    <w:rsid w:val="00AE26A3"/>
    <w:rsid w:val="00B136EA"/>
    <w:rsid w:val="00B232D9"/>
    <w:rsid w:val="00B64D46"/>
    <w:rsid w:val="00B8179C"/>
    <w:rsid w:val="00B829EA"/>
    <w:rsid w:val="00BD63A6"/>
    <w:rsid w:val="00BE1124"/>
    <w:rsid w:val="00BF262F"/>
    <w:rsid w:val="00C00079"/>
    <w:rsid w:val="00C2227C"/>
    <w:rsid w:val="00C4392B"/>
    <w:rsid w:val="00C54E15"/>
    <w:rsid w:val="00C716DB"/>
    <w:rsid w:val="00CB5C04"/>
    <w:rsid w:val="00CC19D8"/>
    <w:rsid w:val="00CD3F13"/>
    <w:rsid w:val="00CE2D17"/>
    <w:rsid w:val="00CE44A1"/>
    <w:rsid w:val="00CF105C"/>
    <w:rsid w:val="00CF1187"/>
    <w:rsid w:val="00CF14B1"/>
    <w:rsid w:val="00D154E7"/>
    <w:rsid w:val="00D307E8"/>
    <w:rsid w:val="00D33578"/>
    <w:rsid w:val="00D35308"/>
    <w:rsid w:val="00D414D4"/>
    <w:rsid w:val="00D670EB"/>
    <w:rsid w:val="00D71423"/>
    <w:rsid w:val="00DB1138"/>
    <w:rsid w:val="00DE4CE3"/>
    <w:rsid w:val="00DE53CB"/>
    <w:rsid w:val="00DE5EFD"/>
    <w:rsid w:val="00DF0769"/>
    <w:rsid w:val="00E50F8D"/>
    <w:rsid w:val="00E538D1"/>
    <w:rsid w:val="00EB0107"/>
    <w:rsid w:val="00EC5088"/>
    <w:rsid w:val="00F2006F"/>
    <w:rsid w:val="00F264EE"/>
    <w:rsid w:val="00F320EB"/>
    <w:rsid w:val="00F42470"/>
    <w:rsid w:val="00F44373"/>
    <w:rsid w:val="00F45003"/>
    <w:rsid w:val="00F60FE9"/>
    <w:rsid w:val="00F61FDA"/>
    <w:rsid w:val="00F729D9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2022-06-20T14:50:00Z</dcterms:modified>
</cp:coreProperties>
</file>