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84533D" w14:paraId="18E802CD" w14:textId="77777777" w:rsidTr="00750CA2">
        <w:trPr>
          <w:trHeight w:val="576"/>
          <w:tblHeader/>
        </w:trPr>
        <w:tc>
          <w:tcPr>
            <w:tcW w:w="10790" w:type="dxa"/>
            <w:shd w:val="clear" w:color="auto" w:fill="D9D9D9"/>
            <w:vAlign w:val="center"/>
          </w:tcPr>
          <w:p w14:paraId="18E802CC" w14:textId="0B535DDF" w:rsidR="0033735D" w:rsidRPr="0033735D" w:rsidRDefault="0033735D" w:rsidP="0033735D">
            <w:pPr>
              <w:pStyle w:val="Heading1"/>
              <w:jc w:val="center"/>
              <w:outlineLvl w:val="0"/>
              <w:rPr>
                <w:rFonts w:ascii="Calibri" w:hAnsi="Calibri"/>
                <w:sz w:val="24"/>
                <w:szCs w:val="24"/>
              </w:rPr>
            </w:pPr>
            <w:r w:rsidRPr="00B83884">
              <w:rPr>
                <w:rFonts w:ascii="Calibri" w:hAnsi="Calibri"/>
                <w:sz w:val="36"/>
                <w:szCs w:val="24"/>
              </w:rPr>
              <w:t xml:space="preserve">SAFETY MEETING </w:t>
            </w:r>
            <w:r>
              <w:rPr>
                <w:rFonts w:ascii="Calibri" w:hAnsi="Calibri"/>
                <w:sz w:val="36"/>
                <w:szCs w:val="24"/>
              </w:rPr>
              <w:t>QUIZ</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5117"/>
              <w:gridCol w:w="1442"/>
              <w:gridCol w:w="2785"/>
            </w:tblGrid>
            <w:tr w:rsidR="0084533D" w:rsidRPr="001D027E" w14:paraId="18E802D2" w14:textId="77777777" w:rsidTr="00B7068E">
              <w:trPr>
                <w:trHeight w:val="576"/>
                <w:tblHeader/>
              </w:trPr>
              <w:tc>
                <w:tcPr>
                  <w:tcW w:w="1436" w:type="dxa"/>
                  <w:shd w:val="clear" w:color="auto" w:fill="auto"/>
                  <w:vAlign w:val="center"/>
                </w:tcPr>
                <w:p w14:paraId="18E802CE" w14:textId="621EF644" w:rsidR="0084533D" w:rsidRPr="001D027E" w:rsidRDefault="0033735D" w:rsidP="000901EC">
                  <w:pPr>
                    <w:pStyle w:val="Heading2"/>
                    <w:outlineLvl w:val="1"/>
                    <w:rPr>
                      <w:rFonts w:ascii="Calibri" w:hAnsi="Calibri"/>
                    </w:rPr>
                  </w:pPr>
                  <w:r>
                    <w:rPr>
                      <w:rFonts w:ascii="Calibri" w:hAnsi="Calibri"/>
                    </w:rPr>
                    <w:t>Name</w:t>
                  </w:r>
                  <w:r w:rsidR="0084533D" w:rsidRPr="001D027E">
                    <w:rPr>
                      <w:rFonts w:ascii="Calibri" w:hAnsi="Calibri"/>
                    </w:rPr>
                    <w:t>:</w:t>
                  </w:r>
                  <w:r w:rsidR="000901EC">
                    <w:rPr>
                      <w:rFonts w:ascii="Calibri" w:hAnsi="Calibri"/>
                    </w:rPr>
                    <w:t xml:space="preserve"> </w:t>
                  </w:r>
                </w:p>
              </w:tc>
              <w:tc>
                <w:tcPr>
                  <w:tcW w:w="5117" w:type="dxa"/>
                  <w:tcBorders>
                    <w:right w:val="single" w:sz="4" w:space="0" w:color="7F7F7F" w:themeColor="text1" w:themeTint="80"/>
                  </w:tcBorders>
                  <w:shd w:val="clear" w:color="auto" w:fill="auto"/>
                  <w:vAlign w:val="center"/>
                </w:tcPr>
                <w:p w14:paraId="18E802CF" w14:textId="287D3537" w:rsidR="0084533D" w:rsidRPr="000901EC" w:rsidRDefault="0084533D" w:rsidP="000901EC">
                  <w:pPr>
                    <w:rPr>
                      <w:rFonts w:ascii="Calibri" w:hAnsi="Calibri"/>
                      <w:i/>
                    </w:rPr>
                  </w:pPr>
                </w:p>
              </w:tc>
              <w:tc>
                <w:tcPr>
                  <w:tcW w:w="1442" w:type="dxa"/>
                  <w:tcBorders>
                    <w:top w:val="nil"/>
                    <w:left w:val="single" w:sz="4" w:space="0" w:color="7F7F7F" w:themeColor="text1" w:themeTint="80"/>
                    <w:bottom w:val="single" w:sz="4" w:space="0" w:color="7F7F7F" w:themeColor="text1" w:themeTint="80"/>
                  </w:tcBorders>
                  <w:shd w:val="clear" w:color="auto" w:fill="auto"/>
                  <w:vAlign w:val="center"/>
                </w:tcPr>
                <w:p w14:paraId="18E802D0" w14:textId="381E280C" w:rsidR="0084533D" w:rsidRPr="001D027E" w:rsidRDefault="00B7068E" w:rsidP="00D518EF">
                  <w:pPr>
                    <w:pStyle w:val="Heading2"/>
                    <w:outlineLvl w:val="1"/>
                    <w:rPr>
                      <w:rFonts w:ascii="Calibri" w:hAnsi="Calibri"/>
                    </w:rPr>
                  </w:pPr>
                  <w:r>
                    <w:rPr>
                      <w:rFonts w:ascii="Calibri" w:hAnsi="Calibri"/>
                    </w:rPr>
                    <w:t>Date</w:t>
                  </w:r>
                  <w:r w:rsidR="0084533D" w:rsidRPr="001D027E">
                    <w:rPr>
                      <w:rFonts w:ascii="Calibri" w:hAnsi="Calibri"/>
                    </w:rPr>
                    <w:t>:</w:t>
                  </w:r>
                </w:p>
              </w:tc>
              <w:tc>
                <w:tcPr>
                  <w:tcW w:w="2785" w:type="dxa"/>
                  <w:shd w:val="clear" w:color="auto" w:fill="auto"/>
                  <w:vAlign w:val="center"/>
                </w:tcPr>
                <w:p w14:paraId="18E802D1" w14:textId="77777777" w:rsidR="0084533D" w:rsidRPr="001D027E" w:rsidRDefault="0084533D" w:rsidP="00D518EF">
                  <w:pPr>
                    <w:rPr>
                      <w:rFonts w:ascii="Calibri" w:hAnsi="Calibri"/>
                    </w:rPr>
                  </w:pPr>
                </w:p>
              </w:tc>
            </w:tr>
            <w:tr w:rsidR="00B7068E" w:rsidRPr="001D027E" w14:paraId="18E802D7" w14:textId="77777777" w:rsidTr="008D1286">
              <w:trPr>
                <w:trHeight w:val="576"/>
                <w:tblHeader/>
              </w:trPr>
              <w:tc>
                <w:tcPr>
                  <w:tcW w:w="1436" w:type="dxa"/>
                  <w:shd w:val="clear" w:color="auto" w:fill="auto"/>
                  <w:vAlign w:val="center"/>
                </w:tcPr>
                <w:p w14:paraId="18E802D3" w14:textId="1EA05BEA" w:rsidR="00B7068E" w:rsidRPr="001D027E" w:rsidRDefault="00B7068E" w:rsidP="00D518EF">
                  <w:pPr>
                    <w:pStyle w:val="Heading2"/>
                    <w:outlineLvl w:val="1"/>
                    <w:rPr>
                      <w:rFonts w:ascii="Calibri" w:hAnsi="Calibri"/>
                    </w:rPr>
                  </w:pPr>
                  <w:r>
                    <w:rPr>
                      <w:rFonts w:ascii="Calibri" w:hAnsi="Calibri"/>
                    </w:rPr>
                    <w:t>Safety Topic</w:t>
                  </w:r>
                  <w:r w:rsidRPr="001D027E">
                    <w:rPr>
                      <w:rFonts w:ascii="Calibri" w:hAnsi="Calibri"/>
                    </w:rPr>
                    <w:t>:</w:t>
                  </w:r>
                </w:p>
              </w:tc>
              <w:tc>
                <w:tcPr>
                  <w:tcW w:w="9344" w:type="dxa"/>
                  <w:gridSpan w:val="3"/>
                  <w:shd w:val="clear" w:color="auto" w:fill="auto"/>
                  <w:vAlign w:val="center"/>
                </w:tcPr>
                <w:p w14:paraId="18E802D6" w14:textId="5E161753" w:rsidR="00B7068E" w:rsidRPr="001D027E" w:rsidRDefault="00B7068E" w:rsidP="00D518EF">
                  <w:pPr>
                    <w:rPr>
                      <w:rFonts w:ascii="Calibri" w:hAnsi="Calibri"/>
                    </w:rPr>
                  </w:pPr>
                  <w:r>
                    <w:rPr>
                      <w:rFonts w:ascii="Calibri" w:hAnsi="Calibri"/>
                      <w:i/>
                      <w:sz w:val="22"/>
                    </w:rPr>
                    <w:t>V</w:t>
                  </w:r>
                  <w:r w:rsidR="00B80D68">
                    <w:rPr>
                      <w:rFonts w:ascii="Calibri" w:hAnsi="Calibri"/>
                      <w:i/>
                      <w:sz w:val="22"/>
                    </w:rPr>
                    <w:t>1-</w:t>
                  </w:r>
                  <w:r w:rsidR="00CD5889">
                    <w:rPr>
                      <w:rFonts w:ascii="Calibri" w:hAnsi="Calibri"/>
                      <w:i/>
                      <w:sz w:val="22"/>
                    </w:rPr>
                    <w:t>1</w:t>
                  </w:r>
                  <w:r w:rsidR="00073E88">
                    <w:rPr>
                      <w:rFonts w:ascii="Calibri" w:hAnsi="Calibri"/>
                      <w:i/>
                      <w:sz w:val="22"/>
                    </w:rPr>
                    <w:t>6</w:t>
                  </w:r>
                  <w:r w:rsidR="00923406">
                    <w:rPr>
                      <w:rFonts w:ascii="Calibri" w:hAnsi="Calibri"/>
                      <w:i/>
                      <w:sz w:val="22"/>
                    </w:rPr>
                    <w:t>3</w:t>
                  </w:r>
                  <w:r w:rsidR="00E37A41">
                    <w:rPr>
                      <w:rFonts w:ascii="Calibri" w:hAnsi="Calibri"/>
                      <w:i/>
                      <w:sz w:val="22"/>
                    </w:rPr>
                    <w:t xml:space="preserve"> Incidents</w:t>
                  </w:r>
                  <w:r w:rsidR="00483186">
                    <w:rPr>
                      <w:rFonts w:ascii="Calibri" w:hAnsi="Calibri"/>
                      <w:i/>
                      <w:sz w:val="22"/>
                    </w:rPr>
                    <w:t xml:space="preserve"> – </w:t>
                  </w:r>
                  <w:r w:rsidR="00923406">
                    <w:rPr>
                      <w:rFonts w:ascii="Calibri" w:hAnsi="Calibri"/>
                      <w:i/>
                      <w:sz w:val="22"/>
                    </w:rPr>
                    <w:t>Struck-by</w:t>
                  </w:r>
                </w:p>
              </w:tc>
            </w:tr>
          </w:tbl>
          <w:p w14:paraId="18E802D8" w14:textId="77777777" w:rsidR="0084533D" w:rsidRPr="001D027E" w:rsidRDefault="0084533D" w:rsidP="0084533D">
            <w:pPr>
              <w:rPr>
                <w:rFonts w:ascii="Calibri" w:hAnsi="Calibri"/>
              </w:rPr>
            </w:pPr>
          </w:p>
        </w:tc>
      </w:tr>
    </w:tbl>
    <w:p w14:paraId="18E802DA" w14:textId="77777777" w:rsidR="0084533D" w:rsidRPr="00CA12F4" w:rsidRDefault="0084533D" w:rsidP="008E38E5">
      <w:pPr>
        <w:spacing w:line="360" w:lineRule="auto"/>
        <w:rPr>
          <w:rFonts w:ascii="Calibri" w:hAnsi="Calibri" w:cs="Calibri"/>
        </w:rPr>
      </w:pPr>
    </w:p>
    <w:p w14:paraId="5ABC8114" w14:textId="77777777" w:rsidR="00057DEF" w:rsidRPr="00057DEF" w:rsidRDefault="00057DEF" w:rsidP="008E38E5">
      <w:pPr>
        <w:spacing w:line="360" w:lineRule="auto"/>
        <w:ind w:left="360"/>
        <w:rPr>
          <w:rFonts w:ascii="Calibri" w:hAnsi="Calibri" w:cs="Calibri"/>
        </w:rPr>
      </w:pPr>
    </w:p>
    <w:p w14:paraId="26747460" w14:textId="2930CA11" w:rsidR="007565D9" w:rsidRDefault="009B0736" w:rsidP="007565D9">
      <w:pPr>
        <w:pStyle w:val="ListParagraph"/>
        <w:numPr>
          <w:ilvl w:val="0"/>
          <w:numId w:val="1"/>
        </w:numPr>
        <w:spacing w:line="360" w:lineRule="auto"/>
        <w:rPr>
          <w:rFonts w:ascii="Calibri" w:hAnsi="Calibri" w:cs="Calibri"/>
        </w:rPr>
      </w:pPr>
      <w:r>
        <w:rPr>
          <w:rFonts w:ascii="Calibri" w:hAnsi="Calibri" w:cs="Calibri"/>
        </w:rPr>
        <w:t>Struck-by hazards that workers need to be aware of include</w:t>
      </w:r>
    </w:p>
    <w:p w14:paraId="5CA150E7" w14:textId="6557B7E9" w:rsidR="007565D9" w:rsidRDefault="00423810" w:rsidP="007565D9">
      <w:pPr>
        <w:pStyle w:val="ListParagraph"/>
        <w:numPr>
          <w:ilvl w:val="1"/>
          <w:numId w:val="1"/>
        </w:numPr>
        <w:spacing w:line="360" w:lineRule="auto"/>
        <w:rPr>
          <w:rFonts w:ascii="Calibri" w:hAnsi="Calibri" w:cs="Calibri"/>
        </w:rPr>
      </w:pPr>
      <w:r>
        <w:rPr>
          <w:rFonts w:ascii="Calibri" w:hAnsi="Calibri" w:cs="Calibri"/>
        </w:rPr>
        <w:t>rolling, moving, or sliding materials.</w:t>
      </w:r>
    </w:p>
    <w:p w14:paraId="33A99971" w14:textId="116FAB70" w:rsidR="007565D9" w:rsidRDefault="00423810" w:rsidP="007565D9">
      <w:pPr>
        <w:pStyle w:val="ListParagraph"/>
        <w:numPr>
          <w:ilvl w:val="1"/>
          <w:numId w:val="1"/>
        </w:numPr>
        <w:spacing w:line="360" w:lineRule="auto"/>
        <w:rPr>
          <w:rFonts w:ascii="Calibri" w:hAnsi="Calibri" w:cs="Calibri"/>
        </w:rPr>
      </w:pPr>
      <w:r>
        <w:rPr>
          <w:rFonts w:ascii="Calibri" w:hAnsi="Calibri" w:cs="Calibri"/>
        </w:rPr>
        <w:t>vehicles or heavy equipment.</w:t>
      </w:r>
    </w:p>
    <w:p w14:paraId="0C7050A2" w14:textId="7ED2CD0B" w:rsidR="007565D9" w:rsidRDefault="00423810" w:rsidP="007565D9">
      <w:pPr>
        <w:pStyle w:val="ListParagraph"/>
        <w:numPr>
          <w:ilvl w:val="1"/>
          <w:numId w:val="1"/>
        </w:numPr>
        <w:spacing w:line="360" w:lineRule="auto"/>
        <w:rPr>
          <w:rFonts w:ascii="Calibri" w:hAnsi="Calibri" w:cs="Calibri"/>
        </w:rPr>
      </w:pPr>
      <w:r>
        <w:rPr>
          <w:rFonts w:ascii="Calibri" w:hAnsi="Calibri" w:cs="Calibri"/>
        </w:rPr>
        <w:t>falling or swinging objects.</w:t>
      </w:r>
    </w:p>
    <w:p w14:paraId="4BD1FC64" w14:textId="3B3ED938" w:rsidR="007565D9" w:rsidRPr="00F71F94" w:rsidRDefault="00423810" w:rsidP="007565D9">
      <w:pPr>
        <w:pStyle w:val="ListParagraph"/>
        <w:numPr>
          <w:ilvl w:val="1"/>
          <w:numId w:val="1"/>
        </w:numPr>
        <w:spacing w:line="360" w:lineRule="auto"/>
        <w:rPr>
          <w:rFonts w:ascii="Calibri" w:hAnsi="Calibri" w:cs="Calibri"/>
        </w:rPr>
      </w:pPr>
      <w:r>
        <w:rPr>
          <w:rFonts w:ascii="Calibri" w:hAnsi="Calibri" w:cs="Calibri"/>
        </w:rPr>
        <w:t>all of the above.</w:t>
      </w:r>
    </w:p>
    <w:p w14:paraId="51CC623E" w14:textId="77777777" w:rsidR="007565D9" w:rsidRPr="00057DEF" w:rsidRDefault="007565D9" w:rsidP="007565D9">
      <w:pPr>
        <w:spacing w:line="360" w:lineRule="auto"/>
        <w:rPr>
          <w:rFonts w:ascii="Calibri" w:hAnsi="Calibri" w:cs="Calibri"/>
        </w:rPr>
      </w:pPr>
    </w:p>
    <w:p w14:paraId="28E1BD2A" w14:textId="0B65FB41" w:rsidR="007565D9" w:rsidRDefault="00423810" w:rsidP="007565D9">
      <w:pPr>
        <w:pStyle w:val="ListParagraph"/>
        <w:numPr>
          <w:ilvl w:val="0"/>
          <w:numId w:val="1"/>
        </w:numPr>
        <w:spacing w:line="360" w:lineRule="auto"/>
        <w:rPr>
          <w:rFonts w:ascii="Calibri" w:hAnsi="Calibri" w:cs="Calibri"/>
        </w:rPr>
      </w:pPr>
      <w:r>
        <w:rPr>
          <w:rFonts w:ascii="Calibri" w:hAnsi="Calibri" w:cs="Calibri"/>
        </w:rPr>
        <w:t>Workers should be wearing appropriate personal protective equipment (PPE) at the work site when struck-by hazards are present which may includ</w:t>
      </w:r>
      <w:r w:rsidR="00761551">
        <w:rPr>
          <w:rFonts w:ascii="Calibri" w:hAnsi="Calibri" w:cs="Calibri"/>
        </w:rPr>
        <w:t xml:space="preserve">e </w:t>
      </w:r>
      <w:r w:rsidR="00761551">
        <w:rPr>
          <w:rFonts w:ascii="Calibri" w:hAnsi="Calibri" w:cs="Calibri"/>
          <w:u w:val="single"/>
        </w:rPr>
        <w:tab/>
      </w:r>
      <w:r w:rsidR="00761551">
        <w:rPr>
          <w:rFonts w:ascii="Calibri" w:hAnsi="Calibri" w:cs="Calibri"/>
        </w:rPr>
        <w:t xml:space="preserve"> protection.</w:t>
      </w:r>
    </w:p>
    <w:p w14:paraId="7722C986" w14:textId="13BA41AD" w:rsidR="007565D9" w:rsidRDefault="00761551" w:rsidP="007565D9">
      <w:pPr>
        <w:pStyle w:val="ListParagraph"/>
        <w:numPr>
          <w:ilvl w:val="1"/>
          <w:numId w:val="1"/>
        </w:numPr>
        <w:spacing w:line="360" w:lineRule="auto"/>
        <w:rPr>
          <w:rFonts w:ascii="Calibri" w:hAnsi="Calibri" w:cs="Calibri"/>
        </w:rPr>
      </w:pPr>
      <w:r>
        <w:rPr>
          <w:rFonts w:ascii="Calibri" w:hAnsi="Calibri" w:cs="Calibri"/>
        </w:rPr>
        <w:t>hearing</w:t>
      </w:r>
    </w:p>
    <w:p w14:paraId="0C9A0EA5" w14:textId="49BE0ABF" w:rsidR="007565D9" w:rsidRDefault="00436561" w:rsidP="007565D9">
      <w:pPr>
        <w:pStyle w:val="ListParagraph"/>
        <w:numPr>
          <w:ilvl w:val="1"/>
          <w:numId w:val="1"/>
        </w:numPr>
        <w:spacing w:line="360" w:lineRule="auto"/>
        <w:rPr>
          <w:rFonts w:ascii="Calibri" w:hAnsi="Calibri" w:cs="Calibri"/>
        </w:rPr>
      </w:pPr>
      <w:r>
        <w:rPr>
          <w:rFonts w:ascii="Calibri" w:hAnsi="Calibri" w:cs="Calibri"/>
        </w:rPr>
        <w:t>head</w:t>
      </w:r>
    </w:p>
    <w:p w14:paraId="0D309840" w14:textId="7A6F81FC" w:rsidR="007565D9" w:rsidRDefault="00436561" w:rsidP="007565D9">
      <w:pPr>
        <w:pStyle w:val="ListParagraph"/>
        <w:numPr>
          <w:ilvl w:val="1"/>
          <w:numId w:val="1"/>
        </w:numPr>
        <w:spacing w:line="360" w:lineRule="auto"/>
        <w:rPr>
          <w:rFonts w:ascii="Calibri" w:hAnsi="Calibri" w:cs="Calibri"/>
        </w:rPr>
      </w:pPr>
      <w:r>
        <w:rPr>
          <w:rFonts w:ascii="Calibri" w:hAnsi="Calibri" w:cs="Calibri"/>
        </w:rPr>
        <w:t>respiratory</w:t>
      </w:r>
    </w:p>
    <w:p w14:paraId="5BB912D0" w14:textId="16551DE9" w:rsidR="00952A71" w:rsidRDefault="0039064F" w:rsidP="00952A71">
      <w:pPr>
        <w:pStyle w:val="ListParagraph"/>
        <w:numPr>
          <w:ilvl w:val="1"/>
          <w:numId w:val="1"/>
        </w:numPr>
        <w:spacing w:line="360" w:lineRule="auto"/>
        <w:rPr>
          <w:rFonts w:ascii="Calibri" w:hAnsi="Calibri" w:cs="Calibri"/>
        </w:rPr>
      </w:pPr>
      <w:r>
        <w:rPr>
          <w:rFonts w:ascii="Calibri" w:hAnsi="Calibri" w:cs="Calibri"/>
        </w:rPr>
        <w:t>heat</w:t>
      </w:r>
    </w:p>
    <w:p w14:paraId="663DB87D" w14:textId="77777777" w:rsidR="007565D9" w:rsidRPr="00057DEF" w:rsidRDefault="007565D9" w:rsidP="007565D9">
      <w:pPr>
        <w:spacing w:line="360" w:lineRule="auto"/>
        <w:rPr>
          <w:rFonts w:ascii="Calibri" w:hAnsi="Calibri" w:cs="Calibri"/>
        </w:rPr>
      </w:pPr>
    </w:p>
    <w:p w14:paraId="68DB7D0F" w14:textId="59946651" w:rsidR="007565D9" w:rsidRDefault="00E847F1" w:rsidP="007565D9">
      <w:pPr>
        <w:pStyle w:val="ListParagraph"/>
        <w:numPr>
          <w:ilvl w:val="0"/>
          <w:numId w:val="1"/>
        </w:numPr>
        <w:spacing w:line="360" w:lineRule="auto"/>
        <w:rPr>
          <w:rFonts w:ascii="Calibri" w:hAnsi="Calibri" w:cs="Calibri"/>
        </w:rPr>
      </w:pPr>
      <w:r w:rsidRPr="00E847F1">
        <w:rPr>
          <w:rFonts w:ascii="Calibri" w:hAnsi="Calibri" w:cs="Calibri"/>
        </w:rPr>
        <w:t xml:space="preserve">If a worker must enter the swing area </w:t>
      </w:r>
      <w:r>
        <w:rPr>
          <w:rFonts w:ascii="Calibri" w:hAnsi="Calibri" w:cs="Calibri"/>
        </w:rPr>
        <w:t xml:space="preserve">of heavy equipment </w:t>
      </w:r>
      <w:r w:rsidRPr="00E847F1">
        <w:rPr>
          <w:rFonts w:ascii="Calibri" w:hAnsi="Calibri" w:cs="Calibri"/>
        </w:rPr>
        <w:t xml:space="preserve">for any reason, </w:t>
      </w:r>
      <w:r w:rsidR="002205A4">
        <w:rPr>
          <w:rFonts w:ascii="Calibri" w:hAnsi="Calibri" w:cs="Calibri"/>
          <w:u w:val="single"/>
        </w:rPr>
        <w:tab/>
      </w:r>
      <w:r w:rsidR="002205A4">
        <w:rPr>
          <w:rFonts w:ascii="Calibri" w:hAnsi="Calibri" w:cs="Calibri"/>
        </w:rPr>
        <w:t xml:space="preserve"> </w:t>
      </w:r>
      <w:r w:rsidRPr="00E847F1">
        <w:rPr>
          <w:rFonts w:ascii="Calibri" w:hAnsi="Calibri" w:cs="Calibri"/>
        </w:rPr>
        <w:t>contact as well as confirmed communication (verbal, hand signal, or radio) with the operator must be established, and the worker should not enter the area until the operator signals that it is safe to do so</w:t>
      </w:r>
      <w:r w:rsidR="002F3C0A">
        <w:rPr>
          <w:rFonts w:ascii="Calibri" w:hAnsi="Calibri" w:cs="Calibri"/>
        </w:rPr>
        <w:t>.</w:t>
      </w:r>
    </w:p>
    <w:p w14:paraId="792208A0" w14:textId="326F2A54" w:rsidR="006357D4" w:rsidRDefault="0038724A" w:rsidP="0038724A">
      <w:pPr>
        <w:pStyle w:val="ListParagraph"/>
        <w:numPr>
          <w:ilvl w:val="1"/>
          <w:numId w:val="1"/>
        </w:numPr>
        <w:spacing w:line="360" w:lineRule="auto"/>
        <w:rPr>
          <w:rFonts w:ascii="Calibri" w:hAnsi="Calibri" w:cs="Calibri"/>
        </w:rPr>
      </w:pPr>
      <w:r>
        <w:rPr>
          <w:rFonts w:ascii="Calibri" w:hAnsi="Calibri" w:cs="Calibri"/>
        </w:rPr>
        <w:t>h</w:t>
      </w:r>
      <w:r w:rsidR="002205A4">
        <w:rPr>
          <w:rFonts w:ascii="Calibri" w:hAnsi="Calibri" w:cs="Calibri"/>
        </w:rPr>
        <w:t>and</w:t>
      </w:r>
    </w:p>
    <w:p w14:paraId="4C1D59FA" w14:textId="23522983" w:rsidR="0038724A" w:rsidRDefault="009D7995" w:rsidP="0038724A">
      <w:pPr>
        <w:pStyle w:val="ListParagraph"/>
        <w:numPr>
          <w:ilvl w:val="1"/>
          <w:numId w:val="1"/>
        </w:numPr>
        <w:spacing w:line="360" w:lineRule="auto"/>
        <w:rPr>
          <w:rFonts w:ascii="Calibri" w:hAnsi="Calibri" w:cs="Calibri"/>
        </w:rPr>
      </w:pPr>
      <w:r>
        <w:rPr>
          <w:rFonts w:ascii="Calibri" w:hAnsi="Calibri" w:cs="Calibri"/>
        </w:rPr>
        <w:t>written</w:t>
      </w:r>
    </w:p>
    <w:p w14:paraId="6A847397" w14:textId="3AF48239" w:rsidR="0038724A" w:rsidRDefault="0038724A" w:rsidP="0038724A">
      <w:pPr>
        <w:pStyle w:val="ListParagraph"/>
        <w:numPr>
          <w:ilvl w:val="1"/>
          <w:numId w:val="1"/>
        </w:numPr>
        <w:spacing w:line="360" w:lineRule="auto"/>
        <w:rPr>
          <w:rFonts w:ascii="Calibri" w:hAnsi="Calibri" w:cs="Calibri"/>
        </w:rPr>
      </w:pPr>
      <w:r>
        <w:rPr>
          <w:rFonts w:ascii="Calibri" w:hAnsi="Calibri" w:cs="Calibri"/>
        </w:rPr>
        <w:t>eye</w:t>
      </w:r>
    </w:p>
    <w:p w14:paraId="21D500DF" w14:textId="48041CD2" w:rsidR="0038724A" w:rsidRPr="0038724A" w:rsidRDefault="00B00ACF" w:rsidP="0038724A">
      <w:pPr>
        <w:pStyle w:val="ListParagraph"/>
        <w:numPr>
          <w:ilvl w:val="1"/>
          <w:numId w:val="1"/>
        </w:numPr>
        <w:spacing w:line="360" w:lineRule="auto"/>
        <w:rPr>
          <w:rFonts w:ascii="Calibri" w:hAnsi="Calibri" w:cs="Calibri"/>
        </w:rPr>
      </w:pPr>
      <w:r>
        <w:rPr>
          <w:rFonts w:ascii="Calibri" w:hAnsi="Calibri" w:cs="Calibri"/>
        </w:rPr>
        <w:t>group</w:t>
      </w:r>
    </w:p>
    <w:p w14:paraId="763BDCA2" w14:textId="77777777" w:rsidR="00057DEF" w:rsidRPr="0053103E" w:rsidRDefault="00057DEF" w:rsidP="00AD3CDB">
      <w:pPr>
        <w:spacing w:line="360" w:lineRule="auto"/>
        <w:rPr>
          <w:rFonts w:ascii="Calibri" w:hAnsi="Calibri" w:cs="Calibri"/>
        </w:rPr>
      </w:pPr>
    </w:p>
    <w:p w14:paraId="24046ED8" w14:textId="1A7E9248" w:rsidR="00A25C32" w:rsidRPr="00903CB5" w:rsidRDefault="008F484A" w:rsidP="00A25C32">
      <w:pPr>
        <w:pStyle w:val="ListParagraph"/>
        <w:numPr>
          <w:ilvl w:val="0"/>
          <w:numId w:val="1"/>
        </w:numPr>
        <w:spacing w:line="360" w:lineRule="auto"/>
        <w:rPr>
          <w:rFonts w:ascii="Calibri" w:hAnsi="Calibri" w:cs="Calibri"/>
          <w:u w:val="single"/>
        </w:rPr>
      </w:pPr>
      <w:r w:rsidRPr="008F484A">
        <w:rPr>
          <w:rFonts w:ascii="Calibri" w:hAnsi="Calibri" w:cs="Calibri"/>
        </w:rPr>
        <w:t>Workers should not be in an active roadway without a flagger or spotter</w:t>
      </w:r>
      <w:r w:rsidR="006154E7" w:rsidRPr="00903CB5">
        <w:rPr>
          <w:rFonts w:ascii="Calibri" w:hAnsi="Calibri" w:cs="Calibri"/>
        </w:rPr>
        <w:t>.</w:t>
      </w:r>
    </w:p>
    <w:p w14:paraId="15918856" w14:textId="3705A065" w:rsidR="007C2FC4" w:rsidRDefault="008F484A" w:rsidP="00B71E3B">
      <w:pPr>
        <w:pStyle w:val="ListParagraph"/>
        <w:numPr>
          <w:ilvl w:val="1"/>
          <w:numId w:val="1"/>
        </w:numPr>
        <w:spacing w:line="360" w:lineRule="auto"/>
        <w:rPr>
          <w:rFonts w:ascii="Calibri" w:hAnsi="Calibri" w:cs="Calibri"/>
        </w:rPr>
      </w:pPr>
      <w:r>
        <w:rPr>
          <w:rFonts w:ascii="Calibri" w:hAnsi="Calibri" w:cs="Calibri"/>
        </w:rPr>
        <w:t>True</w:t>
      </w:r>
    </w:p>
    <w:p w14:paraId="54B1B0ED" w14:textId="080BBC37" w:rsidR="008F484A" w:rsidRPr="00903CB5" w:rsidRDefault="008F484A" w:rsidP="00B71E3B">
      <w:pPr>
        <w:pStyle w:val="ListParagraph"/>
        <w:numPr>
          <w:ilvl w:val="1"/>
          <w:numId w:val="1"/>
        </w:numPr>
        <w:spacing w:line="360" w:lineRule="auto"/>
        <w:rPr>
          <w:rFonts w:ascii="Calibri" w:hAnsi="Calibri" w:cs="Calibri"/>
        </w:rPr>
      </w:pPr>
      <w:r>
        <w:rPr>
          <w:rFonts w:ascii="Calibri" w:hAnsi="Calibri" w:cs="Calibri"/>
        </w:rPr>
        <w:t>False</w:t>
      </w:r>
    </w:p>
    <w:p w14:paraId="47A8E4A9" w14:textId="77777777" w:rsidR="00057DEF" w:rsidRPr="00F74C5C" w:rsidRDefault="00057DEF" w:rsidP="00AD3CDB">
      <w:pPr>
        <w:spacing w:line="360" w:lineRule="auto"/>
        <w:rPr>
          <w:rFonts w:ascii="Calibri" w:hAnsi="Calibri" w:cs="Calibri"/>
          <w:color w:val="FF0000"/>
        </w:rPr>
      </w:pPr>
    </w:p>
    <w:p w14:paraId="23561D29" w14:textId="3F2CAD64" w:rsidR="00A25C32" w:rsidRPr="00D23E38" w:rsidRDefault="002901B0" w:rsidP="00A25C32">
      <w:pPr>
        <w:pStyle w:val="ListParagraph"/>
        <w:numPr>
          <w:ilvl w:val="0"/>
          <w:numId w:val="1"/>
        </w:numPr>
        <w:spacing w:line="360" w:lineRule="auto"/>
        <w:rPr>
          <w:rFonts w:ascii="Calibri" w:hAnsi="Calibri" w:cs="Calibri"/>
        </w:rPr>
      </w:pPr>
      <w:r>
        <w:rPr>
          <w:rFonts w:ascii="Calibri" w:hAnsi="Calibri" w:cs="Calibri"/>
        </w:rPr>
        <w:t xml:space="preserve">Rigging equipment must be inspected </w:t>
      </w:r>
      <w:r>
        <w:rPr>
          <w:rFonts w:ascii="Calibri" w:hAnsi="Calibri" w:cs="Calibri"/>
          <w:u w:val="single"/>
        </w:rPr>
        <w:tab/>
      </w:r>
      <w:r>
        <w:rPr>
          <w:rFonts w:ascii="Calibri" w:hAnsi="Calibri" w:cs="Calibri"/>
          <w:u w:val="single"/>
        </w:rPr>
        <w:tab/>
      </w:r>
      <w:r w:rsidR="00633E8A">
        <w:rPr>
          <w:rFonts w:ascii="Calibri" w:hAnsi="Calibri" w:cs="Calibri"/>
        </w:rPr>
        <w:t xml:space="preserve"> and defective rigging equipment must be removed from service</w:t>
      </w:r>
      <w:r w:rsidR="002B45F6" w:rsidRPr="00D23E38">
        <w:rPr>
          <w:rFonts w:ascii="Calibri" w:hAnsi="Calibri" w:cs="Calibri"/>
        </w:rPr>
        <w:t>.</w:t>
      </w:r>
    </w:p>
    <w:p w14:paraId="5EE06E33" w14:textId="00D94BB2" w:rsidR="006F1162" w:rsidRPr="00D23E38" w:rsidRDefault="0093107D" w:rsidP="0013730E">
      <w:pPr>
        <w:pStyle w:val="ListParagraph"/>
        <w:numPr>
          <w:ilvl w:val="1"/>
          <w:numId w:val="1"/>
        </w:numPr>
        <w:spacing w:line="360" w:lineRule="auto"/>
        <w:rPr>
          <w:rFonts w:ascii="Calibri" w:hAnsi="Calibri" w:cs="Calibri"/>
        </w:rPr>
      </w:pPr>
      <w:r>
        <w:rPr>
          <w:rFonts w:ascii="Calibri" w:hAnsi="Calibri" w:cs="Calibri"/>
        </w:rPr>
        <w:t>b</w:t>
      </w:r>
      <w:r w:rsidR="00633E8A">
        <w:rPr>
          <w:rFonts w:ascii="Calibri" w:hAnsi="Calibri" w:cs="Calibri"/>
        </w:rPr>
        <w:t>efore use</w:t>
      </w:r>
    </w:p>
    <w:p w14:paraId="2ED77BC4" w14:textId="5BE8C1C5" w:rsidR="00C618A1" w:rsidRPr="00D23E38" w:rsidRDefault="0093107D" w:rsidP="00C618A1">
      <w:pPr>
        <w:pStyle w:val="ListParagraph"/>
        <w:numPr>
          <w:ilvl w:val="1"/>
          <w:numId w:val="1"/>
        </w:numPr>
        <w:spacing w:line="360" w:lineRule="auto"/>
        <w:rPr>
          <w:rFonts w:ascii="Calibri" w:hAnsi="Calibri" w:cs="Calibri"/>
        </w:rPr>
      </w:pPr>
      <w:r>
        <w:rPr>
          <w:rFonts w:ascii="Calibri" w:hAnsi="Calibri" w:cs="Calibri"/>
        </w:rPr>
        <w:t>o</w:t>
      </w:r>
      <w:r w:rsidR="00633E8A">
        <w:rPr>
          <w:rFonts w:ascii="Calibri" w:hAnsi="Calibri" w:cs="Calibri"/>
        </w:rPr>
        <w:t>n the first of every month</w:t>
      </w:r>
    </w:p>
    <w:p w14:paraId="4A93BA57" w14:textId="428B46EB" w:rsidR="00C618A1" w:rsidRPr="00D23E38" w:rsidRDefault="0093107D" w:rsidP="00C618A1">
      <w:pPr>
        <w:pStyle w:val="ListParagraph"/>
        <w:numPr>
          <w:ilvl w:val="1"/>
          <w:numId w:val="1"/>
        </w:numPr>
        <w:spacing w:line="360" w:lineRule="auto"/>
        <w:rPr>
          <w:rFonts w:ascii="Calibri" w:hAnsi="Calibri" w:cs="Calibri"/>
        </w:rPr>
      </w:pPr>
      <w:r>
        <w:rPr>
          <w:rFonts w:ascii="Calibri" w:hAnsi="Calibri" w:cs="Calibri"/>
        </w:rPr>
        <w:t>if it seems worn</w:t>
      </w:r>
    </w:p>
    <w:p w14:paraId="69147662" w14:textId="69ABD134" w:rsidR="00C618A1" w:rsidRPr="00D23E38" w:rsidRDefault="0093107D" w:rsidP="00C618A1">
      <w:pPr>
        <w:pStyle w:val="ListParagraph"/>
        <w:numPr>
          <w:ilvl w:val="1"/>
          <w:numId w:val="1"/>
        </w:numPr>
        <w:spacing w:line="360" w:lineRule="auto"/>
        <w:rPr>
          <w:rFonts w:ascii="Calibri" w:hAnsi="Calibri" w:cs="Calibri"/>
        </w:rPr>
      </w:pPr>
      <w:r>
        <w:rPr>
          <w:rFonts w:ascii="Calibri" w:hAnsi="Calibri" w:cs="Calibri"/>
        </w:rPr>
        <w:t>every hour</w:t>
      </w:r>
    </w:p>
    <w:p w14:paraId="7E4FAF6A" w14:textId="2DB433A7" w:rsidR="000C2AC5" w:rsidRDefault="000C2AC5" w:rsidP="000C2AC5">
      <w:pPr>
        <w:spacing w:line="360" w:lineRule="auto"/>
        <w:rPr>
          <w:rFonts w:ascii="Calibri" w:hAnsi="Calibri" w:cs="Calibri"/>
        </w:rPr>
      </w:pPr>
    </w:p>
    <w:p w14:paraId="1A31F229" w14:textId="37D75D52" w:rsidR="000C2AC5" w:rsidRDefault="000C2AC5" w:rsidP="000C2AC5">
      <w:pPr>
        <w:spacing w:line="360" w:lineRule="auto"/>
        <w:rPr>
          <w:rFonts w:ascii="Calibri" w:hAnsi="Calibri" w:cs="Calibri"/>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84533D" w14:paraId="28C8DB49" w14:textId="77777777" w:rsidTr="00B40661">
        <w:trPr>
          <w:trHeight w:val="576"/>
          <w:tblHeader/>
        </w:trPr>
        <w:tc>
          <w:tcPr>
            <w:tcW w:w="10790" w:type="dxa"/>
            <w:shd w:val="clear" w:color="auto" w:fill="D9D9D9"/>
            <w:vAlign w:val="center"/>
          </w:tcPr>
          <w:p w14:paraId="13F7E996" w14:textId="100CC86C" w:rsidR="000C2AC5" w:rsidRPr="00B7068E" w:rsidRDefault="000C2AC5" w:rsidP="00B40661">
            <w:pPr>
              <w:pStyle w:val="Heading1"/>
              <w:jc w:val="center"/>
              <w:outlineLvl w:val="0"/>
              <w:rPr>
                <w:rFonts w:ascii="Calibri" w:hAnsi="Calibri"/>
                <w:sz w:val="24"/>
                <w:szCs w:val="24"/>
              </w:rPr>
            </w:pPr>
            <w:r w:rsidRPr="00B7068E">
              <w:rPr>
                <w:rFonts w:ascii="Calibri" w:hAnsi="Calibri"/>
                <w:sz w:val="36"/>
                <w:szCs w:val="24"/>
              </w:rPr>
              <w:lastRenderedPageBreak/>
              <w:t>SAFETY MEETING QUIZ</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9344"/>
            </w:tblGrid>
            <w:tr w:rsidR="00B7068E" w:rsidRPr="001D027E" w14:paraId="5B1C675D" w14:textId="77777777" w:rsidTr="008D45EF">
              <w:trPr>
                <w:trHeight w:val="576"/>
                <w:tblHeader/>
              </w:trPr>
              <w:tc>
                <w:tcPr>
                  <w:tcW w:w="10780" w:type="dxa"/>
                  <w:gridSpan w:val="2"/>
                  <w:shd w:val="clear" w:color="auto" w:fill="auto"/>
                  <w:vAlign w:val="center"/>
                </w:tcPr>
                <w:p w14:paraId="33E7B520" w14:textId="0CB56174" w:rsidR="00B7068E" w:rsidRPr="00B7068E" w:rsidRDefault="00B7068E" w:rsidP="00B7068E">
                  <w:pPr>
                    <w:pStyle w:val="Heading1"/>
                    <w:jc w:val="center"/>
                    <w:outlineLvl w:val="0"/>
                    <w:rPr>
                      <w:rFonts w:ascii="Calibri" w:hAnsi="Calibri"/>
                    </w:rPr>
                  </w:pPr>
                  <w:r w:rsidRPr="00B7068E">
                    <w:rPr>
                      <w:rFonts w:ascii="Calibri" w:hAnsi="Calibri"/>
                      <w:color w:val="FF0000"/>
                      <w:sz w:val="36"/>
                      <w:szCs w:val="24"/>
                    </w:rPr>
                    <w:t>ANSWER KEY</w:t>
                  </w:r>
                </w:p>
              </w:tc>
            </w:tr>
            <w:tr w:rsidR="00B7068E" w:rsidRPr="001D027E" w14:paraId="40D9C1F1" w14:textId="77777777" w:rsidTr="00B74CEE">
              <w:trPr>
                <w:trHeight w:val="576"/>
                <w:tblHeader/>
              </w:trPr>
              <w:tc>
                <w:tcPr>
                  <w:tcW w:w="1436" w:type="dxa"/>
                  <w:shd w:val="clear" w:color="auto" w:fill="auto"/>
                  <w:vAlign w:val="center"/>
                </w:tcPr>
                <w:p w14:paraId="6BB63359" w14:textId="77777777" w:rsidR="00B7068E" w:rsidRPr="001D027E" w:rsidRDefault="00B7068E" w:rsidP="00B7068E">
                  <w:pPr>
                    <w:pStyle w:val="Heading2"/>
                    <w:outlineLvl w:val="1"/>
                    <w:rPr>
                      <w:rFonts w:ascii="Calibri" w:hAnsi="Calibri"/>
                    </w:rPr>
                  </w:pPr>
                  <w:r>
                    <w:rPr>
                      <w:rFonts w:ascii="Calibri" w:hAnsi="Calibri"/>
                    </w:rPr>
                    <w:t>Safety Topic</w:t>
                  </w:r>
                  <w:r w:rsidRPr="001D027E">
                    <w:rPr>
                      <w:rFonts w:ascii="Calibri" w:hAnsi="Calibri"/>
                    </w:rPr>
                    <w:t>:</w:t>
                  </w:r>
                </w:p>
              </w:tc>
              <w:tc>
                <w:tcPr>
                  <w:tcW w:w="9344" w:type="dxa"/>
                  <w:shd w:val="clear" w:color="auto" w:fill="auto"/>
                  <w:vAlign w:val="center"/>
                </w:tcPr>
                <w:p w14:paraId="71AACF25" w14:textId="720B01C2" w:rsidR="00B7068E" w:rsidRPr="001D027E" w:rsidRDefault="00923406" w:rsidP="00B7068E">
                  <w:pPr>
                    <w:rPr>
                      <w:rFonts w:ascii="Calibri" w:hAnsi="Calibri"/>
                    </w:rPr>
                  </w:pPr>
                  <w:r>
                    <w:rPr>
                      <w:rFonts w:ascii="Calibri" w:hAnsi="Calibri"/>
                      <w:i/>
                      <w:sz w:val="22"/>
                    </w:rPr>
                    <w:t>V1-163 Incidents – Struck-by</w:t>
                  </w:r>
                </w:p>
              </w:tc>
            </w:tr>
          </w:tbl>
          <w:p w14:paraId="7CF20BFF" w14:textId="77777777" w:rsidR="000C2AC5" w:rsidRPr="001D027E" w:rsidRDefault="000C2AC5" w:rsidP="00B40661">
            <w:pPr>
              <w:rPr>
                <w:rFonts w:ascii="Calibri" w:hAnsi="Calibri"/>
              </w:rPr>
            </w:pPr>
          </w:p>
        </w:tc>
      </w:tr>
    </w:tbl>
    <w:p w14:paraId="4D962435" w14:textId="628D3AC8" w:rsidR="000C2AC5" w:rsidRDefault="000C2AC5" w:rsidP="000C2AC5">
      <w:pPr>
        <w:spacing w:line="360" w:lineRule="auto"/>
        <w:rPr>
          <w:rFonts w:ascii="Calibri" w:hAnsi="Calibri" w:cs="Calibri"/>
        </w:rPr>
      </w:pPr>
    </w:p>
    <w:p w14:paraId="17B95A8B" w14:textId="590A6BBB" w:rsidR="00D23E38" w:rsidRPr="00057DEF" w:rsidRDefault="00D23E38" w:rsidP="00D23E38">
      <w:pPr>
        <w:spacing w:line="360" w:lineRule="auto"/>
        <w:rPr>
          <w:rFonts w:ascii="Calibri" w:hAnsi="Calibri" w:cs="Calibri"/>
        </w:rPr>
      </w:pPr>
    </w:p>
    <w:p w14:paraId="12562547" w14:textId="6A5EF608" w:rsidR="0093107D" w:rsidRDefault="0093107D" w:rsidP="0093107D">
      <w:pPr>
        <w:pStyle w:val="ListParagraph"/>
        <w:numPr>
          <w:ilvl w:val="0"/>
          <w:numId w:val="13"/>
        </w:numPr>
        <w:spacing w:line="360" w:lineRule="auto"/>
        <w:rPr>
          <w:rFonts w:ascii="Calibri" w:hAnsi="Calibri" w:cs="Calibri"/>
        </w:rPr>
      </w:pPr>
      <w:r>
        <w:rPr>
          <w:rFonts w:ascii="Calibri" w:hAnsi="Calibri" w:cs="Calibri"/>
        </w:rPr>
        <w:t>Struck-by hazards that workers need to be aware of include</w:t>
      </w:r>
    </w:p>
    <w:p w14:paraId="0DE0DA1B" w14:textId="78C409A9"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rolling, moving, or sliding materials.</w:t>
      </w:r>
    </w:p>
    <w:p w14:paraId="061BF1F6" w14:textId="1CDFFA76"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vehicles or heavy equipment.</w:t>
      </w:r>
    </w:p>
    <w:p w14:paraId="791E2E06" w14:textId="2BB51B0D" w:rsidR="0093107D" w:rsidRDefault="0093107D" w:rsidP="0093107D">
      <w:pPr>
        <w:pStyle w:val="ListParagraph"/>
        <w:numPr>
          <w:ilvl w:val="1"/>
          <w:numId w:val="13"/>
        </w:numPr>
        <w:spacing w:line="360" w:lineRule="auto"/>
        <w:rPr>
          <w:rFonts w:ascii="Calibri" w:hAnsi="Calibri" w:cs="Calibri"/>
        </w:rPr>
      </w:pPr>
      <w:r>
        <w:rPr>
          <w:noProof/>
        </w:rPr>
        <w:drawing>
          <wp:anchor distT="0" distB="0" distL="114300" distR="114300" simplePos="0" relativeHeight="251670528" behindDoc="0" locked="0" layoutInCell="1" allowOverlap="1" wp14:anchorId="25D9D911" wp14:editId="4ACF4D4C">
            <wp:simplePos x="0" y="0"/>
            <wp:positionH relativeFrom="column">
              <wp:posOffset>579437</wp:posOffset>
            </wp:positionH>
            <wp:positionV relativeFrom="paragraph">
              <wp:posOffset>120968</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falling or swinging objects.</w:t>
      </w:r>
    </w:p>
    <w:p w14:paraId="15D89D36" w14:textId="10438FE2" w:rsidR="0093107D" w:rsidRPr="00F71F94" w:rsidRDefault="0093107D" w:rsidP="0093107D">
      <w:pPr>
        <w:pStyle w:val="ListParagraph"/>
        <w:numPr>
          <w:ilvl w:val="1"/>
          <w:numId w:val="13"/>
        </w:numPr>
        <w:spacing w:line="360" w:lineRule="auto"/>
        <w:rPr>
          <w:rFonts w:ascii="Calibri" w:hAnsi="Calibri" w:cs="Calibri"/>
        </w:rPr>
      </w:pPr>
      <w:r>
        <w:rPr>
          <w:rFonts w:ascii="Calibri" w:hAnsi="Calibri" w:cs="Calibri"/>
        </w:rPr>
        <w:t>all of the above.</w:t>
      </w:r>
    </w:p>
    <w:p w14:paraId="3213CC00" w14:textId="1BD4E2CB" w:rsidR="0093107D" w:rsidRPr="00057DEF" w:rsidRDefault="0093107D" w:rsidP="0093107D">
      <w:pPr>
        <w:spacing w:line="360" w:lineRule="auto"/>
        <w:rPr>
          <w:rFonts w:ascii="Calibri" w:hAnsi="Calibri" w:cs="Calibri"/>
        </w:rPr>
      </w:pPr>
    </w:p>
    <w:p w14:paraId="3C85FC5C" w14:textId="200BC8B5" w:rsidR="0093107D" w:rsidRDefault="0093107D" w:rsidP="0093107D">
      <w:pPr>
        <w:pStyle w:val="ListParagraph"/>
        <w:numPr>
          <w:ilvl w:val="0"/>
          <w:numId w:val="13"/>
        </w:numPr>
        <w:spacing w:line="360" w:lineRule="auto"/>
        <w:rPr>
          <w:rFonts w:ascii="Calibri" w:hAnsi="Calibri" w:cs="Calibri"/>
        </w:rPr>
      </w:pPr>
      <w:r>
        <w:rPr>
          <w:rFonts w:ascii="Calibri" w:hAnsi="Calibri" w:cs="Calibri"/>
        </w:rPr>
        <w:t xml:space="preserve">Workers should be wearing appropriate personal protective equipment (PPE) at the work site when struck-by hazards are present which may include </w:t>
      </w:r>
      <w:r>
        <w:rPr>
          <w:rFonts w:ascii="Calibri" w:hAnsi="Calibri" w:cs="Calibri"/>
          <w:u w:val="single"/>
        </w:rPr>
        <w:tab/>
      </w:r>
      <w:r>
        <w:rPr>
          <w:rFonts w:ascii="Calibri" w:hAnsi="Calibri" w:cs="Calibri"/>
        </w:rPr>
        <w:t xml:space="preserve"> protection.</w:t>
      </w:r>
    </w:p>
    <w:p w14:paraId="7B2F1F86" w14:textId="12A3D191" w:rsidR="0093107D" w:rsidRDefault="0093107D" w:rsidP="0093107D">
      <w:pPr>
        <w:pStyle w:val="ListParagraph"/>
        <w:numPr>
          <w:ilvl w:val="1"/>
          <w:numId w:val="13"/>
        </w:numPr>
        <w:spacing w:line="360" w:lineRule="auto"/>
        <w:rPr>
          <w:rFonts w:ascii="Calibri" w:hAnsi="Calibri" w:cs="Calibri"/>
        </w:rPr>
      </w:pPr>
      <w:r>
        <w:rPr>
          <w:noProof/>
        </w:rPr>
        <w:drawing>
          <wp:anchor distT="0" distB="0" distL="114300" distR="114300" simplePos="0" relativeHeight="251668480" behindDoc="0" locked="0" layoutInCell="1" allowOverlap="1" wp14:anchorId="4108BC4D" wp14:editId="1448190F">
            <wp:simplePos x="0" y="0"/>
            <wp:positionH relativeFrom="column">
              <wp:posOffset>582612</wp:posOffset>
            </wp:positionH>
            <wp:positionV relativeFrom="paragraph">
              <wp:posOffset>107950</wp:posOffset>
            </wp:positionV>
            <wp:extent cx="297711"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hearing</w:t>
      </w:r>
    </w:p>
    <w:p w14:paraId="59D94A2B" w14:textId="77777777"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head</w:t>
      </w:r>
    </w:p>
    <w:p w14:paraId="7FFF4270" w14:textId="663F57BA"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respiratory</w:t>
      </w:r>
    </w:p>
    <w:p w14:paraId="7EA4B553" w14:textId="4E6D9AFE"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heat</w:t>
      </w:r>
    </w:p>
    <w:p w14:paraId="0FCD2E10" w14:textId="77777777" w:rsidR="0093107D" w:rsidRPr="00057DEF" w:rsidRDefault="0093107D" w:rsidP="0093107D">
      <w:pPr>
        <w:spacing w:line="360" w:lineRule="auto"/>
        <w:rPr>
          <w:rFonts w:ascii="Calibri" w:hAnsi="Calibri" w:cs="Calibri"/>
        </w:rPr>
      </w:pPr>
    </w:p>
    <w:p w14:paraId="4D6CC77F" w14:textId="33CA49BD" w:rsidR="0093107D" w:rsidRDefault="0093107D" w:rsidP="0093107D">
      <w:pPr>
        <w:pStyle w:val="ListParagraph"/>
        <w:numPr>
          <w:ilvl w:val="0"/>
          <w:numId w:val="13"/>
        </w:numPr>
        <w:spacing w:line="360" w:lineRule="auto"/>
        <w:rPr>
          <w:rFonts w:ascii="Calibri" w:hAnsi="Calibri" w:cs="Calibri"/>
        </w:rPr>
      </w:pPr>
      <w:r w:rsidRPr="00E847F1">
        <w:rPr>
          <w:rFonts w:ascii="Calibri" w:hAnsi="Calibri" w:cs="Calibri"/>
        </w:rPr>
        <w:t xml:space="preserve">If a worker must enter the swing area </w:t>
      </w:r>
      <w:r>
        <w:rPr>
          <w:rFonts w:ascii="Calibri" w:hAnsi="Calibri" w:cs="Calibri"/>
        </w:rPr>
        <w:t xml:space="preserve">of heavy equipment </w:t>
      </w:r>
      <w:r w:rsidRPr="00E847F1">
        <w:rPr>
          <w:rFonts w:ascii="Calibri" w:hAnsi="Calibri" w:cs="Calibri"/>
        </w:rPr>
        <w:t xml:space="preserve">for any reason, </w:t>
      </w:r>
      <w:r>
        <w:rPr>
          <w:rFonts w:ascii="Calibri" w:hAnsi="Calibri" w:cs="Calibri"/>
          <w:u w:val="single"/>
        </w:rPr>
        <w:tab/>
      </w:r>
      <w:r>
        <w:rPr>
          <w:rFonts w:ascii="Calibri" w:hAnsi="Calibri" w:cs="Calibri"/>
        </w:rPr>
        <w:t xml:space="preserve"> </w:t>
      </w:r>
      <w:r w:rsidRPr="00E847F1">
        <w:rPr>
          <w:rFonts w:ascii="Calibri" w:hAnsi="Calibri" w:cs="Calibri"/>
        </w:rPr>
        <w:t>contact as well as confirmed communication (verbal, hand signal, or radio) with the operator must be established, and the worker should not enter the area until the operator signals that it is safe to do so</w:t>
      </w:r>
      <w:r>
        <w:rPr>
          <w:rFonts w:ascii="Calibri" w:hAnsi="Calibri" w:cs="Calibri"/>
        </w:rPr>
        <w:t>.</w:t>
      </w:r>
    </w:p>
    <w:p w14:paraId="612E2901" w14:textId="746BD031"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hand</w:t>
      </w:r>
    </w:p>
    <w:p w14:paraId="42E7EB59" w14:textId="27258753" w:rsidR="0093107D" w:rsidRDefault="0093107D" w:rsidP="0093107D">
      <w:pPr>
        <w:pStyle w:val="ListParagraph"/>
        <w:numPr>
          <w:ilvl w:val="1"/>
          <w:numId w:val="13"/>
        </w:numPr>
        <w:spacing w:line="360" w:lineRule="auto"/>
        <w:rPr>
          <w:rFonts w:ascii="Calibri" w:hAnsi="Calibri" w:cs="Calibri"/>
        </w:rPr>
      </w:pPr>
      <w:r>
        <w:rPr>
          <w:noProof/>
        </w:rPr>
        <w:drawing>
          <wp:anchor distT="0" distB="0" distL="114300" distR="114300" simplePos="0" relativeHeight="251664384" behindDoc="0" locked="0" layoutInCell="1" allowOverlap="1" wp14:anchorId="2D6493E1" wp14:editId="5C749BCD">
            <wp:simplePos x="0" y="0"/>
            <wp:positionH relativeFrom="column">
              <wp:posOffset>574992</wp:posOffset>
            </wp:positionH>
            <wp:positionV relativeFrom="paragraph">
              <wp:posOffset>109220</wp:posOffset>
            </wp:positionV>
            <wp:extent cx="297180"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written</w:t>
      </w:r>
    </w:p>
    <w:p w14:paraId="563C82F5" w14:textId="77777777"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eye</w:t>
      </w:r>
    </w:p>
    <w:p w14:paraId="6A78D1BC" w14:textId="77777777" w:rsidR="0093107D" w:rsidRPr="0038724A" w:rsidRDefault="0093107D" w:rsidP="0093107D">
      <w:pPr>
        <w:pStyle w:val="ListParagraph"/>
        <w:numPr>
          <w:ilvl w:val="1"/>
          <w:numId w:val="13"/>
        </w:numPr>
        <w:spacing w:line="360" w:lineRule="auto"/>
        <w:rPr>
          <w:rFonts w:ascii="Calibri" w:hAnsi="Calibri" w:cs="Calibri"/>
        </w:rPr>
      </w:pPr>
      <w:r>
        <w:rPr>
          <w:rFonts w:ascii="Calibri" w:hAnsi="Calibri" w:cs="Calibri"/>
        </w:rPr>
        <w:t>group</w:t>
      </w:r>
    </w:p>
    <w:p w14:paraId="3813063E" w14:textId="34010CB9" w:rsidR="0093107D" w:rsidRPr="0053103E" w:rsidRDefault="0093107D" w:rsidP="0093107D">
      <w:pPr>
        <w:spacing w:line="360" w:lineRule="auto"/>
        <w:rPr>
          <w:rFonts w:ascii="Calibri" w:hAnsi="Calibri" w:cs="Calibri"/>
        </w:rPr>
      </w:pPr>
    </w:p>
    <w:p w14:paraId="4CE35668" w14:textId="2178D453" w:rsidR="0093107D" w:rsidRPr="00903CB5" w:rsidRDefault="0093107D" w:rsidP="0093107D">
      <w:pPr>
        <w:pStyle w:val="ListParagraph"/>
        <w:numPr>
          <w:ilvl w:val="0"/>
          <w:numId w:val="13"/>
        </w:numPr>
        <w:spacing w:line="360" w:lineRule="auto"/>
        <w:rPr>
          <w:rFonts w:ascii="Calibri" w:hAnsi="Calibri" w:cs="Calibri"/>
          <w:u w:val="single"/>
        </w:rPr>
      </w:pPr>
      <w:r>
        <w:rPr>
          <w:noProof/>
        </w:rPr>
        <w:drawing>
          <wp:anchor distT="0" distB="0" distL="114300" distR="114300" simplePos="0" relativeHeight="251666432" behindDoc="0" locked="0" layoutInCell="1" allowOverlap="1" wp14:anchorId="6643A34C" wp14:editId="58BB2790">
            <wp:simplePos x="0" y="0"/>
            <wp:positionH relativeFrom="column">
              <wp:posOffset>575310</wp:posOffset>
            </wp:positionH>
            <wp:positionV relativeFrom="paragraph">
              <wp:posOffset>108267</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Pr="008F484A">
        <w:rPr>
          <w:rFonts w:ascii="Calibri" w:hAnsi="Calibri" w:cs="Calibri"/>
        </w:rPr>
        <w:t>Workers should not be in an active roadway without a flagger or spotter</w:t>
      </w:r>
      <w:r w:rsidRPr="00903CB5">
        <w:rPr>
          <w:rFonts w:ascii="Calibri" w:hAnsi="Calibri" w:cs="Calibri"/>
        </w:rPr>
        <w:t>.</w:t>
      </w:r>
    </w:p>
    <w:p w14:paraId="4876C479" w14:textId="23EDC712" w:rsidR="0093107D" w:rsidRDefault="0093107D" w:rsidP="0093107D">
      <w:pPr>
        <w:pStyle w:val="ListParagraph"/>
        <w:numPr>
          <w:ilvl w:val="1"/>
          <w:numId w:val="13"/>
        </w:numPr>
        <w:spacing w:line="360" w:lineRule="auto"/>
        <w:rPr>
          <w:rFonts w:ascii="Calibri" w:hAnsi="Calibri" w:cs="Calibri"/>
        </w:rPr>
      </w:pPr>
      <w:r>
        <w:rPr>
          <w:rFonts w:ascii="Calibri" w:hAnsi="Calibri" w:cs="Calibri"/>
        </w:rPr>
        <w:t>True</w:t>
      </w:r>
    </w:p>
    <w:p w14:paraId="0F5C36FE" w14:textId="5FBE27C4" w:rsidR="0093107D" w:rsidRPr="00903CB5" w:rsidRDefault="0093107D" w:rsidP="0093107D">
      <w:pPr>
        <w:pStyle w:val="ListParagraph"/>
        <w:numPr>
          <w:ilvl w:val="1"/>
          <w:numId w:val="13"/>
        </w:numPr>
        <w:spacing w:line="360" w:lineRule="auto"/>
        <w:rPr>
          <w:rFonts w:ascii="Calibri" w:hAnsi="Calibri" w:cs="Calibri"/>
        </w:rPr>
      </w:pPr>
      <w:r>
        <w:rPr>
          <w:rFonts w:ascii="Calibri" w:hAnsi="Calibri" w:cs="Calibri"/>
        </w:rPr>
        <w:t>False</w:t>
      </w:r>
    </w:p>
    <w:p w14:paraId="5FB66A5D" w14:textId="04E14169" w:rsidR="0093107D" w:rsidRPr="00F74C5C" w:rsidRDefault="0093107D" w:rsidP="0093107D">
      <w:pPr>
        <w:spacing w:line="360" w:lineRule="auto"/>
        <w:rPr>
          <w:rFonts w:ascii="Calibri" w:hAnsi="Calibri" w:cs="Calibri"/>
          <w:color w:val="FF0000"/>
        </w:rPr>
      </w:pPr>
    </w:p>
    <w:p w14:paraId="741B658C" w14:textId="5F14FA13" w:rsidR="0093107D" w:rsidRPr="00D23E38" w:rsidRDefault="00A449B1" w:rsidP="0093107D">
      <w:pPr>
        <w:pStyle w:val="ListParagraph"/>
        <w:numPr>
          <w:ilvl w:val="0"/>
          <w:numId w:val="13"/>
        </w:numPr>
        <w:spacing w:line="360" w:lineRule="auto"/>
        <w:rPr>
          <w:rFonts w:ascii="Calibri" w:hAnsi="Calibri" w:cs="Calibri"/>
        </w:rPr>
      </w:pPr>
      <w:r>
        <w:rPr>
          <w:noProof/>
        </w:rPr>
        <w:drawing>
          <wp:anchor distT="0" distB="0" distL="114300" distR="114300" simplePos="0" relativeHeight="251662336" behindDoc="0" locked="0" layoutInCell="1" allowOverlap="1" wp14:anchorId="716B720E" wp14:editId="4C81A73D">
            <wp:simplePos x="0" y="0"/>
            <wp:positionH relativeFrom="column">
              <wp:posOffset>580390</wp:posOffset>
            </wp:positionH>
            <wp:positionV relativeFrom="paragraph">
              <wp:posOffset>108902</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93107D">
        <w:rPr>
          <w:rFonts w:ascii="Calibri" w:hAnsi="Calibri" w:cs="Calibri"/>
        </w:rPr>
        <w:t xml:space="preserve">Rigging equipment must be inspected </w:t>
      </w:r>
      <w:r w:rsidR="0093107D">
        <w:rPr>
          <w:rFonts w:ascii="Calibri" w:hAnsi="Calibri" w:cs="Calibri"/>
          <w:u w:val="single"/>
        </w:rPr>
        <w:tab/>
      </w:r>
      <w:r w:rsidR="0093107D">
        <w:rPr>
          <w:rFonts w:ascii="Calibri" w:hAnsi="Calibri" w:cs="Calibri"/>
          <w:u w:val="single"/>
        </w:rPr>
        <w:tab/>
      </w:r>
      <w:r w:rsidR="0093107D">
        <w:rPr>
          <w:rFonts w:ascii="Calibri" w:hAnsi="Calibri" w:cs="Calibri"/>
        </w:rPr>
        <w:t xml:space="preserve"> and defective rigging equipment must be removed from service</w:t>
      </w:r>
      <w:r w:rsidR="0093107D" w:rsidRPr="00D23E38">
        <w:rPr>
          <w:rFonts w:ascii="Calibri" w:hAnsi="Calibri" w:cs="Calibri"/>
        </w:rPr>
        <w:t>.</w:t>
      </w:r>
    </w:p>
    <w:p w14:paraId="5A139E0C" w14:textId="77777777" w:rsidR="0093107D" w:rsidRPr="00D23E38" w:rsidRDefault="0093107D" w:rsidP="0093107D">
      <w:pPr>
        <w:pStyle w:val="ListParagraph"/>
        <w:numPr>
          <w:ilvl w:val="1"/>
          <w:numId w:val="13"/>
        </w:numPr>
        <w:spacing w:line="360" w:lineRule="auto"/>
        <w:rPr>
          <w:rFonts w:ascii="Calibri" w:hAnsi="Calibri" w:cs="Calibri"/>
        </w:rPr>
      </w:pPr>
      <w:r>
        <w:rPr>
          <w:rFonts w:ascii="Calibri" w:hAnsi="Calibri" w:cs="Calibri"/>
        </w:rPr>
        <w:t>before use</w:t>
      </w:r>
    </w:p>
    <w:p w14:paraId="3DA32BAB" w14:textId="77777777" w:rsidR="0093107D" w:rsidRPr="00D23E38" w:rsidRDefault="0093107D" w:rsidP="0093107D">
      <w:pPr>
        <w:pStyle w:val="ListParagraph"/>
        <w:numPr>
          <w:ilvl w:val="1"/>
          <w:numId w:val="13"/>
        </w:numPr>
        <w:spacing w:line="360" w:lineRule="auto"/>
        <w:rPr>
          <w:rFonts w:ascii="Calibri" w:hAnsi="Calibri" w:cs="Calibri"/>
        </w:rPr>
      </w:pPr>
      <w:r>
        <w:rPr>
          <w:rFonts w:ascii="Calibri" w:hAnsi="Calibri" w:cs="Calibri"/>
        </w:rPr>
        <w:t>on the first of every month</w:t>
      </w:r>
    </w:p>
    <w:p w14:paraId="37CF1BE2" w14:textId="77777777" w:rsidR="0093107D" w:rsidRPr="00D23E38" w:rsidRDefault="0093107D" w:rsidP="0093107D">
      <w:pPr>
        <w:pStyle w:val="ListParagraph"/>
        <w:numPr>
          <w:ilvl w:val="1"/>
          <w:numId w:val="13"/>
        </w:numPr>
        <w:spacing w:line="360" w:lineRule="auto"/>
        <w:rPr>
          <w:rFonts w:ascii="Calibri" w:hAnsi="Calibri" w:cs="Calibri"/>
        </w:rPr>
      </w:pPr>
      <w:r>
        <w:rPr>
          <w:rFonts w:ascii="Calibri" w:hAnsi="Calibri" w:cs="Calibri"/>
        </w:rPr>
        <w:t>if it seems worn</w:t>
      </w:r>
    </w:p>
    <w:p w14:paraId="23D99C9E" w14:textId="1A626DF8" w:rsidR="000C2AC5" w:rsidRPr="0093107D" w:rsidRDefault="0093107D" w:rsidP="0093107D">
      <w:pPr>
        <w:pStyle w:val="ListParagraph"/>
        <w:numPr>
          <w:ilvl w:val="1"/>
          <w:numId w:val="13"/>
        </w:numPr>
        <w:spacing w:line="360" w:lineRule="auto"/>
        <w:rPr>
          <w:rFonts w:ascii="Calibri" w:hAnsi="Calibri" w:cs="Calibri"/>
        </w:rPr>
      </w:pPr>
      <w:r>
        <w:rPr>
          <w:rFonts w:ascii="Calibri" w:hAnsi="Calibri" w:cs="Calibri"/>
        </w:rPr>
        <w:t>every hour</w:t>
      </w:r>
    </w:p>
    <w:sectPr w:rsidR="000C2AC5" w:rsidRPr="0093107D"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BD53" w14:textId="77777777" w:rsidR="00C57E45" w:rsidRDefault="00C57E45">
      <w:r>
        <w:separator/>
      </w:r>
    </w:p>
  </w:endnote>
  <w:endnote w:type="continuationSeparator" w:id="0">
    <w:p w14:paraId="0357ABB6" w14:textId="77777777" w:rsidR="00C57E45" w:rsidRDefault="00C5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CE5" w14:textId="77777777" w:rsidR="00C57E45" w:rsidRDefault="00C57E45">
      <w:r>
        <w:separator/>
      </w:r>
    </w:p>
  </w:footnote>
  <w:footnote w:type="continuationSeparator" w:id="0">
    <w:p w14:paraId="703B334F" w14:textId="77777777" w:rsidR="00C57E45" w:rsidRDefault="00C5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832"/>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50D3"/>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0E4FE4"/>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85D"/>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E0E0D"/>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F629C"/>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965E8"/>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B4134D"/>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56412F"/>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E37E6"/>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C72F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525141">
    <w:abstractNumId w:val="1"/>
  </w:num>
  <w:num w:numId="2" w16cid:durableId="303197811">
    <w:abstractNumId w:val="5"/>
  </w:num>
  <w:num w:numId="3" w16cid:durableId="962078352">
    <w:abstractNumId w:val="10"/>
  </w:num>
  <w:num w:numId="4" w16cid:durableId="887573850">
    <w:abstractNumId w:val="7"/>
  </w:num>
  <w:num w:numId="5" w16cid:durableId="2008897022">
    <w:abstractNumId w:val="0"/>
  </w:num>
  <w:num w:numId="6" w16cid:durableId="63912039">
    <w:abstractNumId w:val="11"/>
  </w:num>
  <w:num w:numId="7" w16cid:durableId="1820881231">
    <w:abstractNumId w:val="3"/>
  </w:num>
  <w:num w:numId="8" w16cid:durableId="1128623816">
    <w:abstractNumId w:val="6"/>
  </w:num>
  <w:num w:numId="9" w16cid:durableId="900749660">
    <w:abstractNumId w:val="12"/>
  </w:num>
  <w:num w:numId="10" w16cid:durableId="399913248">
    <w:abstractNumId w:val="2"/>
  </w:num>
  <w:num w:numId="11" w16cid:durableId="1391466562">
    <w:abstractNumId w:val="4"/>
  </w:num>
  <w:num w:numId="12" w16cid:durableId="1389113305">
    <w:abstractNumId w:val="9"/>
  </w:num>
  <w:num w:numId="13" w16cid:durableId="970094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16FFB"/>
    <w:rsid w:val="0002345E"/>
    <w:rsid w:val="00057DEF"/>
    <w:rsid w:val="00073E88"/>
    <w:rsid w:val="000807D1"/>
    <w:rsid w:val="00080850"/>
    <w:rsid w:val="000901EC"/>
    <w:rsid w:val="000A6C38"/>
    <w:rsid w:val="000C2AC5"/>
    <w:rsid w:val="000D50CF"/>
    <w:rsid w:val="000E12DE"/>
    <w:rsid w:val="000E228A"/>
    <w:rsid w:val="000E421A"/>
    <w:rsid w:val="000E79C9"/>
    <w:rsid w:val="000F3095"/>
    <w:rsid w:val="000F4CD1"/>
    <w:rsid w:val="000F76D7"/>
    <w:rsid w:val="00107383"/>
    <w:rsid w:val="00126307"/>
    <w:rsid w:val="0013730E"/>
    <w:rsid w:val="00150D29"/>
    <w:rsid w:val="0015170E"/>
    <w:rsid w:val="001710FD"/>
    <w:rsid w:val="001775BD"/>
    <w:rsid w:val="00180EF2"/>
    <w:rsid w:val="00193F4F"/>
    <w:rsid w:val="001A4DA1"/>
    <w:rsid w:val="001A61D5"/>
    <w:rsid w:val="001B5DB7"/>
    <w:rsid w:val="001C5C2D"/>
    <w:rsid w:val="001C5D5C"/>
    <w:rsid w:val="001C7BC4"/>
    <w:rsid w:val="001D027E"/>
    <w:rsid w:val="001E2057"/>
    <w:rsid w:val="001F7EC4"/>
    <w:rsid w:val="00212088"/>
    <w:rsid w:val="002205A4"/>
    <w:rsid w:val="00241DEE"/>
    <w:rsid w:val="00244E36"/>
    <w:rsid w:val="002475EE"/>
    <w:rsid w:val="002629F8"/>
    <w:rsid w:val="002838E7"/>
    <w:rsid w:val="00284E28"/>
    <w:rsid w:val="002901B0"/>
    <w:rsid w:val="00290D04"/>
    <w:rsid w:val="002B45F6"/>
    <w:rsid w:val="002B6378"/>
    <w:rsid w:val="002C11FB"/>
    <w:rsid w:val="002C1928"/>
    <w:rsid w:val="002C1A6F"/>
    <w:rsid w:val="002D3835"/>
    <w:rsid w:val="002E58D8"/>
    <w:rsid w:val="002F3C0A"/>
    <w:rsid w:val="003359D2"/>
    <w:rsid w:val="00335BF3"/>
    <w:rsid w:val="0033735D"/>
    <w:rsid w:val="0034054C"/>
    <w:rsid w:val="00346AD9"/>
    <w:rsid w:val="0035625C"/>
    <w:rsid w:val="003763C4"/>
    <w:rsid w:val="0038724A"/>
    <w:rsid w:val="0039064F"/>
    <w:rsid w:val="00393E9A"/>
    <w:rsid w:val="003B3373"/>
    <w:rsid w:val="003C44A0"/>
    <w:rsid w:val="0040145A"/>
    <w:rsid w:val="004052CA"/>
    <w:rsid w:val="0040799D"/>
    <w:rsid w:val="00423810"/>
    <w:rsid w:val="0042574B"/>
    <w:rsid w:val="00436561"/>
    <w:rsid w:val="00483186"/>
    <w:rsid w:val="00497755"/>
    <w:rsid w:val="004B5F62"/>
    <w:rsid w:val="004C5A3F"/>
    <w:rsid w:val="004E0EB8"/>
    <w:rsid w:val="00511C59"/>
    <w:rsid w:val="0053103E"/>
    <w:rsid w:val="00540589"/>
    <w:rsid w:val="0054678F"/>
    <w:rsid w:val="005558BB"/>
    <w:rsid w:val="005652E5"/>
    <w:rsid w:val="005674A2"/>
    <w:rsid w:val="0056750B"/>
    <w:rsid w:val="00582630"/>
    <w:rsid w:val="005B41B5"/>
    <w:rsid w:val="005B77E5"/>
    <w:rsid w:val="005D3565"/>
    <w:rsid w:val="005E5727"/>
    <w:rsid w:val="005F2EF7"/>
    <w:rsid w:val="005F44B9"/>
    <w:rsid w:val="0060054F"/>
    <w:rsid w:val="00614BD7"/>
    <w:rsid w:val="006154E7"/>
    <w:rsid w:val="00616271"/>
    <w:rsid w:val="0061774F"/>
    <w:rsid w:val="00633E8A"/>
    <w:rsid w:val="006357D4"/>
    <w:rsid w:val="00646F8F"/>
    <w:rsid w:val="0065064C"/>
    <w:rsid w:val="00694653"/>
    <w:rsid w:val="006A2832"/>
    <w:rsid w:val="006C510F"/>
    <w:rsid w:val="006C7DC7"/>
    <w:rsid w:val="006E1340"/>
    <w:rsid w:val="006F0713"/>
    <w:rsid w:val="006F1162"/>
    <w:rsid w:val="00731C13"/>
    <w:rsid w:val="007331BA"/>
    <w:rsid w:val="0073444E"/>
    <w:rsid w:val="00741E40"/>
    <w:rsid w:val="00751E5C"/>
    <w:rsid w:val="007565D9"/>
    <w:rsid w:val="00761551"/>
    <w:rsid w:val="00767A4D"/>
    <w:rsid w:val="00784CB8"/>
    <w:rsid w:val="007A0FAA"/>
    <w:rsid w:val="007C2FC4"/>
    <w:rsid w:val="007C44E7"/>
    <w:rsid w:val="007E5A55"/>
    <w:rsid w:val="00813EDD"/>
    <w:rsid w:val="00825399"/>
    <w:rsid w:val="00831974"/>
    <w:rsid w:val="0084533D"/>
    <w:rsid w:val="00863C21"/>
    <w:rsid w:val="00867FDE"/>
    <w:rsid w:val="008C02D6"/>
    <w:rsid w:val="008C54B5"/>
    <w:rsid w:val="008D7C7E"/>
    <w:rsid w:val="008E38E5"/>
    <w:rsid w:val="008E779B"/>
    <w:rsid w:val="008F484A"/>
    <w:rsid w:val="00903CB5"/>
    <w:rsid w:val="00913496"/>
    <w:rsid w:val="00923406"/>
    <w:rsid w:val="00925426"/>
    <w:rsid w:val="0093107D"/>
    <w:rsid w:val="00934BB7"/>
    <w:rsid w:val="009370A9"/>
    <w:rsid w:val="00943486"/>
    <w:rsid w:val="00952A71"/>
    <w:rsid w:val="0097174C"/>
    <w:rsid w:val="00972104"/>
    <w:rsid w:val="009811FC"/>
    <w:rsid w:val="00984DFE"/>
    <w:rsid w:val="00985F36"/>
    <w:rsid w:val="009A0395"/>
    <w:rsid w:val="009A4A40"/>
    <w:rsid w:val="009B0736"/>
    <w:rsid w:val="009D7995"/>
    <w:rsid w:val="009E66D4"/>
    <w:rsid w:val="00A05C05"/>
    <w:rsid w:val="00A25C32"/>
    <w:rsid w:val="00A25DFB"/>
    <w:rsid w:val="00A319C4"/>
    <w:rsid w:val="00A449B1"/>
    <w:rsid w:val="00A47409"/>
    <w:rsid w:val="00A84435"/>
    <w:rsid w:val="00A91B8D"/>
    <w:rsid w:val="00AB2B7B"/>
    <w:rsid w:val="00AC1A9C"/>
    <w:rsid w:val="00AC4EAC"/>
    <w:rsid w:val="00AC63A7"/>
    <w:rsid w:val="00AC7965"/>
    <w:rsid w:val="00AD3CDB"/>
    <w:rsid w:val="00AD59DB"/>
    <w:rsid w:val="00AD7509"/>
    <w:rsid w:val="00AE799E"/>
    <w:rsid w:val="00AF686B"/>
    <w:rsid w:val="00B00ACF"/>
    <w:rsid w:val="00B11DD5"/>
    <w:rsid w:val="00B416E5"/>
    <w:rsid w:val="00B54D97"/>
    <w:rsid w:val="00B564FF"/>
    <w:rsid w:val="00B7068E"/>
    <w:rsid w:val="00B71E3B"/>
    <w:rsid w:val="00B76CE6"/>
    <w:rsid w:val="00B80D68"/>
    <w:rsid w:val="00B83884"/>
    <w:rsid w:val="00B839A8"/>
    <w:rsid w:val="00B85CA3"/>
    <w:rsid w:val="00B95D64"/>
    <w:rsid w:val="00B96D2A"/>
    <w:rsid w:val="00BA3675"/>
    <w:rsid w:val="00BB357A"/>
    <w:rsid w:val="00BB66EA"/>
    <w:rsid w:val="00BC26A9"/>
    <w:rsid w:val="00BD135D"/>
    <w:rsid w:val="00BD6093"/>
    <w:rsid w:val="00BE18A0"/>
    <w:rsid w:val="00BE433A"/>
    <w:rsid w:val="00C025B7"/>
    <w:rsid w:val="00C02B77"/>
    <w:rsid w:val="00C53F56"/>
    <w:rsid w:val="00C54D01"/>
    <w:rsid w:val="00C57820"/>
    <w:rsid w:val="00C57E45"/>
    <w:rsid w:val="00C618A1"/>
    <w:rsid w:val="00C760BF"/>
    <w:rsid w:val="00C806B6"/>
    <w:rsid w:val="00C85A84"/>
    <w:rsid w:val="00CA12F4"/>
    <w:rsid w:val="00CA135F"/>
    <w:rsid w:val="00CA4859"/>
    <w:rsid w:val="00CB53B8"/>
    <w:rsid w:val="00CC2996"/>
    <w:rsid w:val="00CD5889"/>
    <w:rsid w:val="00CE1346"/>
    <w:rsid w:val="00CE45CA"/>
    <w:rsid w:val="00CE4A52"/>
    <w:rsid w:val="00CF402B"/>
    <w:rsid w:val="00D01859"/>
    <w:rsid w:val="00D1294F"/>
    <w:rsid w:val="00D23E38"/>
    <w:rsid w:val="00D27800"/>
    <w:rsid w:val="00D43896"/>
    <w:rsid w:val="00DA5F82"/>
    <w:rsid w:val="00DC078B"/>
    <w:rsid w:val="00DD058F"/>
    <w:rsid w:val="00DD3566"/>
    <w:rsid w:val="00DE6DC3"/>
    <w:rsid w:val="00DF097C"/>
    <w:rsid w:val="00DF53F9"/>
    <w:rsid w:val="00E37A41"/>
    <w:rsid w:val="00E64FDF"/>
    <w:rsid w:val="00E847F1"/>
    <w:rsid w:val="00E9097B"/>
    <w:rsid w:val="00EA2294"/>
    <w:rsid w:val="00EA32F5"/>
    <w:rsid w:val="00EB6906"/>
    <w:rsid w:val="00EC6D91"/>
    <w:rsid w:val="00EE2F2A"/>
    <w:rsid w:val="00EF0F93"/>
    <w:rsid w:val="00EF29E7"/>
    <w:rsid w:val="00F149B7"/>
    <w:rsid w:val="00F31975"/>
    <w:rsid w:val="00F41C21"/>
    <w:rsid w:val="00F50B86"/>
    <w:rsid w:val="00F74C5C"/>
    <w:rsid w:val="00F82858"/>
    <w:rsid w:val="00F835EA"/>
    <w:rsid w:val="00F920D6"/>
    <w:rsid w:val="00FA0036"/>
    <w:rsid w:val="00FA2DEC"/>
    <w:rsid w:val="00FB76FB"/>
    <w:rsid w:val="00FC2074"/>
    <w:rsid w:val="00FC582D"/>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1655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2019-02-13T19:59:00Z</dcterms:created>
  <dcterms:modified xsi:type="dcterms:W3CDTF">2022-05-10T14:40:00Z</dcterms:modified>
  <cp:version/>
</cp:coreProperties>
</file>