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B564847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C39AE">
                    <w:rPr>
                      <w:rFonts w:ascii="Calibri" w:hAnsi="Calibri"/>
                      <w:i/>
                      <w:sz w:val="22"/>
                    </w:rPr>
                    <w:t>2-110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5594D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749E5">
                    <w:rPr>
                      <w:rFonts w:ascii="Calibri" w:hAnsi="Calibri"/>
                      <w:i/>
                      <w:sz w:val="22"/>
                    </w:rPr>
                    <w:t>Storage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5594D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749E5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C39AE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2022-07-13T17:41:00Z</dcterms:modified>
  <cp:version/>
</cp:coreProperties>
</file>