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582458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4CA5">
                    <w:rPr>
                      <w:rFonts w:ascii="Calibri" w:hAnsi="Calibri"/>
                      <w:i/>
                      <w:sz w:val="22"/>
                    </w:rPr>
                    <w:t>2-79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C008C17" w:rsidR="00CA12F4" w:rsidRDefault="008315B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fire watch is especially important and useful in areas where there are combustible materials that could be ignited within a 35-foot radius of hot work.</w:t>
      </w:r>
    </w:p>
    <w:p w14:paraId="66F1B86A" w14:textId="7F6F3DF6" w:rsidR="00680A17" w:rsidRDefault="008315B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A6C58E" w14:textId="260C9078" w:rsidR="00CA12F4" w:rsidRDefault="008315B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0244726" w:rsidR="00CA12F4" w:rsidRDefault="00315D9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key responsibilities of a fire watch include</w:t>
      </w:r>
    </w:p>
    <w:p w14:paraId="48FCFD99" w14:textId="0FA74AF0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watch for sparks or heat sources that could lead to fires.</w:t>
      </w:r>
    </w:p>
    <w:p w14:paraId="32187DC8" w14:textId="7FE42B6F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warn workers if tasks are causing an excessive risk of fire.</w:t>
      </w:r>
    </w:p>
    <w:p w14:paraId="2DADB418" w14:textId="46FCA785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extinguish any small or incipient-stage fires immediately.</w:t>
      </w:r>
    </w:p>
    <w:p w14:paraId="53F77293" w14:textId="4F5AA2E4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34FEAA9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fire watch should stay in the area during the work and for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the work tasks are finished to monitor all areas where hot work was performed to make sure that there are no smoldering materials.</w:t>
      </w:r>
    </w:p>
    <w:p w14:paraId="184C3885" w14:textId="007EDB22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minutes</w:t>
      </w:r>
    </w:p>
    <w:p w14:paraId="026303A0" w14:textId="207588DB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minutes</w:t>
      </w:r>
    </w:p>
    <w:p w14:paraId="3AA0C7EE" w14:textId="5D947EE3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</w:t>
      </w:r>
    </w:p>
    <w:p w14:paraId="55952614" w14:textId="11BD4956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hours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E0E850B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designated to fire watch duty must be equipped with fire-extinguishing equipment </w:t>
      </w:r>
      <w:r w:rsidR="008315B9">
        <w:rPr>
          <w:rFonts w:ascii="Calibri" w:hAnsi="Calibri" w:cs="Calibri"/>
        </w:rPr>
        <w:t>readily</w:t>
      </w:r>
      <w:r>
        <w:rPr>
          <w:rFonts w:ascii="Calibri" w:hAnsi="Calibri" w:cs="Calibri"/>
        </w:rPr>
        <w:t xml:space="preserve"> available for</w:t>
      </w:r>
    </w:p>
    <w:p w14:paraId="73607BBE" w14:textId="64492A38" w:rsidR="00057DEF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and Class B fires.</w:t>
      </w:r>
    </w:p>
    <w:p w14:paraId="65E59935" w14:textId="42289047" w:rsidR="007A6D84" w:rsidRDefault="007A6D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fires.</w:t>
      </w:r>
    </w:p>
    <w:p w14:paraId="42672D38" w14:textId="5EAFC03B" w:rsidR="00680A17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specific types of fires they may encounter.</w:t>
      </w:r>
    </w:p>
    <w:p w14:paraId="257000C7" w14:textId="622B04BB" w:rsidR="008315B9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grease fires.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7D637D1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watch should only attempt to extinguish a fire if</w:t>
      </w:r>
    </w:p>
    <w:p w14:paraId="2124BAFA" w14:textId="23999363" w:rsidR="00491665" w:rsidRDefault="00315D9B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not sufficiently trained.</w:t>
      </w:r>
    </w:p>
    <w:p w14:paraId="676FDA33" w14:textId="51EF84B1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trucks are already on the way.</w:t>
      </w:r>
    </w:p>
    <w:p w14:paraId="7243AE90" w14:textId="539C6B9F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at least two fire extinguishers.</w:t>
      </w:r>
    </w:p>
    <w:p w14:paraId="5C098341" w14:textId="7F4ECE0B" w:rsidR="00A25C32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within the capacity of their training and the fire-fighting equipment available.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370F229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4CA5">
                    <w:rPr>
                      <w:rFonts w:ascii="Calibri" w:hAnsi="Calibri"/>
                      <w:i/>
                      <w:sz w:val="22"/>
                    </w:rPr>
                    <w:t>2-79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 xml:space="preserve"> Fire Protection – 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BCCD0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A808F1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77363D5" w14:textId="7729FDE5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2443B55">
            <wp:simplePos x="0" y="0"/>
            <wp:positionH relativeFrom="column">
              <wp:posOffset>571500</wp:posOffset>
            </wp:positionH>
            <wp:positionV relativeFrom="paragraph">
              <wp:posOffset>346075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fire watch is especially important and useful in areas where there are combustible materials that could be ignited within a 35-foot radius of hot work.</w:t>
      </w:r>
    </w:p>
    <w:p w14:paraId="00C9C48A" w14:textId="6F51790D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78593A9" w14:textId="235E914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A7E96B5" w14:textId="6CB7B5A3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25687AAB" w14:textId="3DE1F379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key responsibilities of a fire watch include</w:t>
      </w:r>
    </w:p>
    <w:p w14:paraId="3436AE97" w14:textId="04E9703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watch for sparks or heat sources that could lead to fires.</w:t>
      </w:r>
    </w:p>
    <w:p w14:paraId="30D4A0BC" w14:textId="4051D80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warn workers if tasks are causing an excessive risk of fire.</w:t>
      </w:r>
    </w:p>
    <w:p w14:paraId="682729E1" w14:textId="474C781C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0EACA46">
            <wp:simplePos x="0" y="0"/>
            <wp:positionH relativeFrom="column">
              <wp:posOffset>582930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extinguish any small or incipient-stage fires immediately.</w:t>
      </w:r>
    </w:p>
    <w:p w14:paraId="417E97EC" w14:textId="08C347EF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09703E4" w14:textId="0FD2D693" w:rsidR="007A6D84" w:rsidRPr="00057DEF" w:rsidRDefault="007A6D84" w:rsidP="007A6D84">
      <w:pPr>
        <w:spacing w:line="360" w:lineRule="auto"/>
        <w:rPr>
          <w:rFonts w:ascii="Calibri" w:hAnsi="Calibri" w:cs="Calibri"/>
        </w:rPr>
      </w:pPr>
    </w:p>
    <w:p w14:paraId="2C7CFC6C" w14:textId="641F02A6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fire watch should stay in the area during the work and for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the work tasks are finished to monitor all areas where hot work was performed to make sure that there are no smoldering materials.</w:t>
      </w:r>
    </w:p>
    <w:p w14:paraId="51EC96B9" w14:textId="0AC8F5CB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788010">
            <wp:simplePos x="0" y="0"/>
            <wp:positionH relativeFrom="column">
              <wp:posOffset>572135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 minutes</w:t>
      </w:r>
    </w:p>
    <w:p w14:paraId="7C5F08BA" w14:textId="12D85AAA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minutes</w:t>
      </w:r>
    </w:p>
    <w:p w14:paraId="64DEB962" w14:textId="64B61B78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</w:t>
      </w:r>
    </w:p>
    <w:p w14:paraId="4F7AE182" w14:textId="79058B7F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hours</w:t>
      </w:r>
    </w:p>
    <w:p w14:paraId="382A0A33" w14:textId="7EA29D0A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3FD6156D" w14:textId="6634F9C8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designated to fire watch duty must be equipped with fire-extinguishing equipment readily available for</w:t>
      </w:r>
    </w:p>
    <w:p w14:paraId="1300DAB4" w14:textId="36E127FB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and Class B fires.</w:t>
      </w:r>
    </w:p>
    <w:p w14:paraId="5AF3AFBA" w14:textId="2933D32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08E268E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energized electrical fires.</w:t>
      </w:r>
    </w:p>
    <w:p w14:paraId="22D2F8A5" w14:textId="10FEED0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specific types of fires they may encounter.</w:t>
      </w:r>
    </w:p>
    <w:p w14:paraId="282FB992" w14:textId="159EEFC5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grease fires.</w:t>
      </w:r>
    </w:p>
    <w:p w14:paraId="49EECBB0" w14:textId="33EDB6C9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6908FADF" w14:textId="186B9E6F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watch should only attempt to extinguish a fire if</w:t>
      </w:r>
    </w:p>
    <w:p w14:paraId="188D3859" w14:textId="542362C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not sufficiently trained.</w:t>
      </w:r>
    </w:p>
    <w:p w14:paraId="7CB7610E" w14:textId="1F535AE3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trucks are already on the way.</w:t>
      </w:r>
    </w:p>
    <w:p w14:paraId="2213552B" w14:textId="2012EEF2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17B0659">
            <wp:simplePos x="0" y="0"/>
            <wp:positionH relativeFrom="column">
              <wp:posOffset>582930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there are at least two fire extinguishers.</w:t>
      </w:r>
    </w:p>
    <w:p w14:paraId="23D99C9E" w14:textId="6060A260" w:rsidR="000C2AC5" w:rsidRP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within the capacity of their training and the fire-fighting equipment available.</w:t>
      </w:r>
    </w:p>
    <w:sectPr w:rsidR="000C2AC5" w:rsidRPr="007A6D8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315D9B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7A6D84"/>
    <w:rsid w:val="008315B9"/>
    <w:rsid w:val="0084533D"/>
    <w:rsid w:val="00867FDE"/>
    <w:rsid w:val="008C02D6"/>
    <w:rsid w:val="008E38E5"/>
    <w:rsid w:val="00943486"/>
    <w:rsid w:val="00A25C32"/>
    <w:rsid w:val="00A319C4"/>
    <w:rsid w:val="00A873AA"/>
    <w:rsid w:val="00A91B8D"/>
    <w:rsid w:val="00AC4EAC"/>
    <w:rsid w:val="00AD7509"/>
    <w:rsid w:val="00B7068E"/>
    <w:rsid w:val="00B83884"/>
    <w:rsid w:val="00B96D2A"/>
    <w:rsid w:val="00BC1A15"/>
    <w:rsid w:val="00BE69B1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2020-07-13T00:01:00Z</dcterms:modified>
  <cp:version/>
</cp:coreProperties>
</file>